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CDF" w:rsidRDefault="00D33D28">
      <w:pPr>
        <w:widowControl w:val="0"/>
        <w:spacing w:after="0" w:line="240" w:lineRule="auto"/>
        <w:ind w:left="284"/>
        <w:jc w:val="center"/>
        <w:rPr>
          <w:rFonts w:ascii="Times New Roman" w:hAnsi="Times New Roman"/>
          <w:b/>
          <w:color w:val="000000"/>
          <w:sz w:val="24"/>
        </w:rPr>
        <w:sectPr w:rsidR="007E4CDF">
          <w:footerReference w:type="default" r:id="rId8"/>
          <w:pgSz w:w="11906" w:h="16838" w:code="9"/>
          <w:pgMar w:top="1701" w:right="567" w:bottom="567" w:left="567" w:header="0" w:footer="0" w:gutter="0"/>
          <w:cols w:space="720"/>
          <w:titlePg/>
        </w:sectPr>
      </w:pPr>
      <w:r>
        <w:rPr>
          <w:rFonts w:ascii="Times New Roman" w:hAnsi="Times New Roman"/>
          <w:b/>
          <w:noProof/>
          <w:color w:val="000000"/>
          <w:sz w:val="24"/>
        </w:rPr>
        <w:drawing>
          <wp:inline distT="0" distB="0" distL="0" distR="0">
            <wp:extent cx="5105400" cy="7299128"/>
            <wp:effectExtent l="0" t="0" r="0" b="0"/>
            <wp:docPr id="1" name="Рисунок 1" descr="C:\Users\Фарида\Desktop\Скан титул\6кл эдэ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Скан титул\6кл эдэб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34" cy="729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CDF" w:rsidRDefault="00D52EC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Планлаштырылган нәтиҗәлә</w:t>
      </w:r>
      <w:proofErr w:type="gramStart"/>
      <w:r>
        <w:rPr>
          <w:rFonts w:ascii="Times New Roman" w:hAnsi="Times New Roman"/>
          <w:sz w:val="24"/>
        </w:rPr>
        <w:t>р</w:t>
      </w:r>
      <w:proofErr w:type="gramEnd"/>
      <w:r>
        <w:rPr>
          <w:rFonts w:ascii="Times New Roman" w:hAnsi="Times New Roman"/>
          <w:sz w:val="24"/>
        </w:rPr>
        <w:t xml:space="preserve"> </w:t>
      </w:r>
    </w:p>
    <w:p w:rsidR="007E4CDF" w:rsidRDefault="007E4CDF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268"/>
        <w:gridCol w:w="2593"/>
        <w:gridCol w:w="3705"/>
        <w:gridCol w:w="3702"/>
      </w:tblGrid>
      <w:tr w:rsidR="007E4CDF">
        <w:trPr>
          <w:trHeight w:val="345"/>
        </w:trPr>
        <w:tc>
          <w:tcPr>
            <w:tcW w:w="2518" w:type="dxa"/>
            <w:vMerge w:val="restart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Б</w:t>
            </w:r>
            <w:proofErr w:type="gramEnd"/>
            <w:r>
              <w:rPr>
                <w:rFonts w:ascii="Times New Roman" w:hAnsi="Times New Roman"/>
                <w:sz w:val="24"/>
              </w:rPr>
              <w:t>үлек темасы</w:t>
            </w:r>
          </w:p>
        </w:tc>
        <w:tc>
          <w:tcPr>
            <w:tcW w:w="4861" w:type="dxa"/>
            <w:gridSpan w:val="2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</w:t>
            </w:r>
          </w:p>
        </w:tc>
        <w:tc>
          <w:tcPr>
            <w:tcW w:w="3705" w:type="dxa"/>
            <w:vMerge w:val="restart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Метапредмет</w:t>
            </w:r>
          </w:p>
        </w:tc>
        <w:tc>
          <w:tcPr>
            <w:tcW w:w="3702" w:type="dxa"/>
            <w:vMerge w:val="restart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</w:rPr>
              <w:t>әхескәкагылышлы</w:t>
            </w:r>
          </w:p>
        </w:tc>
      </w:tr>
      <w:tr w:rsidR="007E4CDF">
        <w:trPr>
          <w:trHeight w:val="480"/>
        </w:trPr>
        <w:tc>
          <w:tcPr>
            <w:tcW w:w="2518" w:type="dxa"/>
            <w:vMerge/>
          </w:tcPr>
          <w:p w:rsidR="007E4CDF" w:rsidRDefault="007E4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Укучы өйрәнә</w:t>
            </w:r>
            <w:proofErr w:type="gramStart"/>
            <w:r>
              <w:rPr>
                <w:rFonts w:ascii="Times New Roman" w:hAnsi="Times New Roman"/>
                <w:sz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</w:rPr>
              <w:t>әк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Укучы өйрәнергә мөмкинлек алачак</w:t>
            </w:r>
          </w:p>
        </w:tc>
        <w:tc>
          <w:tcPr>
            <w:tcW w:w="3705" w:type="dxa"/>
            <w:vMerge/>
          </w:tcPr>
          <w:p w:rsidR="007E4CDF" w:rsidRDefault="007E4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702" w:type="dxa"/>
            <w:vMerge/>
          </w:tcPr>
          <w:p w:rsidR="007E4CDF" w:rsidRDefault="007E4C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Сәнгать төре буларак әдәбият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Кешенең рухи дөньясын танып белүдә, кешене әхлакый һәм эстетик яктан тәрбияләүдә сәнгатьнең (әдәбиятның) әһә</w:t>
            </w:r>
            <w:proofErr w:type="gramStart"/>
            <w:r>
              <w:rPr>
                <w:rFonts w:ascii="Times New Roman" w:hAnsi="Times New Roman"/>
                <w:sz w:val="24"/>
              </w:rPr>
              <w:t>миятен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</w:tc>
        <w:tc>
          <w:tcPr>
            <w:tcW w:w="2593" w:type="dxa"/>
          </w:tcPr>
          <w:p w:rsidR="007E4CDF" w:rsidRDefault="007E4CD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Әдәбиятны сәнгатьнең </w:t>
            </w:r>
            <w:proofErr w:type="gramStart"/>
            <w:r>
              <w:rPr>
                <w:rFonts w:ascii="Times New Roman" w:hAnsi="Times New Roman"/>
                <w:sz w:val="24"/>
              </w:rPr>
              <w:t>башка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төрләре белән чагыштыра, үзенчәлекләрен билгели белү; төрле әсәрләрдәге тормыш модельләренең аермасын күрсәтә белү; сәнгатьнең һәм әдәбиятның кеше тормышындагы әһәмияте турында фикер йөртә белү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Сәнгать, аның бер төре булган әдәбиятка мәхәббәт </w:t>
            </w:r>
            <w:proofErr w:type="gramStart"/>
            <w:r>
              <w:rPr>
                <w:rFonts w:ascii="Times New Roman" w:hAnsi="Times New Roman"/>
                <w:sz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</w:rPr>
              <w:t>әрбияләү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Халык авыз иҗаты. «Идегәй» дастаны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Дастан жанры үзенчәлекләрен, "Идегәй</w:t>
            </w:r>
            <w:proofErr w:type="gramStart"/>
            <w:r>
              <w:rPr>
                <w:rFonts w:ascii="Times New Roman" w:hAnsi="Times New Roman"/>
                <w:sz w:val="24"/>
              </w:rPr>
              <w:t>"н</w:t>
            </w:r>
            <w:proofErr w:type="gramEnd"/>
            <w:r>
              <w:rPr>
                <w:rFonts w:ascii="Times New Roman" w:hAnsi="Times New Roman"/>
                <w:sz w:val="24"/>
              </w:rPr>
              <w:t>ең тарихи дастан булуын билгеләү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Дастанны өлешлә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уку</w:t>
            </w: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Тарихи чыганаклар белән эшли, мәгълүмат туплый, анализлый белү; укылган өлешнең эчтә</w:t>
            </w:r>
            <w:proofErr w:type="gramStart"/>
            <w:r>
              <w:rPr>
                <w:rFonts w:ascii="Times New Roman" w:hAnsi="Times New Roman"/>
                <w:sz w:val="24"/>
              </w:rPr>
              <w:t>леген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аңлау, сөйләү, җавапларны тулыландыру; хан образларына бәя бирә белү, фикерләрне дәлилләү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Милләтебез тарихы белән кызыксыну  теләге уяту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ХХ гасыр башы әдәбияты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Чор үзенчәлеген, аның әдәбиятка тәэсирен, яң</w:t>
            </w:r>
            <w:proofErr w:type="gramStart"/>
            <w:r>
              <w:rPr>
                <w:rFonts w:ascii="Times New Roman" w:hAnsi="Times New Roman"/>
                <w:sz w:val="24"/>
              </w:rPr>
              <w:t>арышны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</w:tc>
        <w:tc>
          <w:tcPr>
            <w:tcW w:w="2593" w:type="dxa"/>
          </w:tcPr>
          <w:p w:rsidR="007E4CDF" w:rsidRDefault="007E4CD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Гасыр башы әдәбиятында барган үзгәрешләрне гомумиләштерү; идея-тематик яктан, образлар, жанрлар системасында туган яңалыкларны белү, мө</w:t>
            </w:r>
            <w:proofErr w:type="gramStart"/>
            <w:r>
              <w:rPr>
                <w:rFonts w:ascii="Times New Roman" w:hAnsi="Times New Roman"/>
                <w:sz w:val="24"/>
              </w:rPr>
              <w:t>ст</w:t>
            </w:r>
            <w:proofErr w:type="gramEnd"/>
            <w:r>
              <w:rPr>
                <w:rFonts w:ascii="Times New Roman" w:hAnsi="Times New Roman"/>
                <w:sz w:val="24"/>
              </w:rPr>
              <w:t>әкыйль эзләнү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Әдәбият тарихы белән кызыксыну хисе уяту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Г.Тукай. «Милләтә», “Милли моӊнар”, “Өзелгән өмид”, “Шагыйрь”, “Театр” шигырьләре</w:t>
            </w:r>
          </w:p>
        </w:tc>
        <w:tc>
          <w:tcPr>
            <w:tcW w:w="2268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"Милләтә", “Милли моӊнар” шигырьләрен уку, анализлау; “Милли моӊнар” ны ятлау.</w:t>
            </w:r>
          </w:p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“Театр” шигырен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Шигырьнең кичерешлә</w:t>
            </w:r>
            <w:proofErr w:type="gramStart"/>
            <w:r>
              <w:rPr>
                <w:rFonts w:ascii="Times New Roman" w:hAnsi="Times New Roman"/>
                <w:sz w:val="24"/>
              </w:rPr>
              <w:t>рен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аңлау, андагы оптимизм - киләчәккә һәм шигырьләренең үлемсезлегенә ышану көчен билгеләү; шигырьнең төзелешенә, тел-сурәтләү чараларына анализ ясау</w:t>
            </w:r>
          </w:p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гражданлык лирикасы,  автор позициясе төшенчәлә</w:t>
            </w:r>
            <w:proofErr w:type="gramStart"/>
            <w:r>
              <w:rPr>
                <w:rFonts w:ascii="Times New Roman" w:hAnsi="Times New Roman"/>
                <w:sz w:val="24"/>
              </w:rPr>
              <w:t>рен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7E4CD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Шигырьләрне сәнгатьле уку, аңлау; сорауларга таянып, үз фикереңне  әйтү, дәлилләү; ике шигырьдә сурәтләү алымы һәм чараларын аңлату; шигырь төзелеше буенса практик эшлә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</w:p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Шигырьне сәнгатьле уку, кичерешләрне билгеләү, андагы күтәренке рухны мисаллар белән дәлилләү, аңлату; шагыйрьнең дөньяга карашы, кичерешләре </w:t>
            </w:r>
            <w:r>
              <w:rPr>
                <w:rFonts w:ascii="Times New Roman" w:hAnsi="Times New Roman"/>
                <w:sz w:val="24"/>
              </w:rPr>
              <w:lastRenderedPageBreak/>
              <w:t>турында нәтиҗәлә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ясау</w:t>
            </w:r>
          </w:p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Әсә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буенча фикер алышу һәм анализ ясау, автор карашларын ачыклау, Тукай иҗатының төп сыйфатларын, гражданлык лирикасы үзенчәлекләрен билгеләү, нәтиҗәләр ясау; мөстәкыйль эзләнү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Шагыйрь иҗаты үрнәгендә милләтне, ватанны яратырга өйрәтү</w:t>
            </w:r>
          </w:p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Шагыйрь иҗатына, шәхесенә хөрмәт хисләре уяту </w:t>
            </w:r>
          </w:p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Шагыйрь иҗаты үрнәгендә милләтне ярату, горурлану, гражданлык хисләре тәрбияләү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Н.Думави  «Яшь ана»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һәм иҗатына күзәтү ясау, «Яшь ана» хикә</w:t>
            </w:r>
            <w:proofErr w:type="gramStart"/>
            <w:r>
              <w:rPr>
                <w:rFonts w:ascii="Times New Roman" w:hAnsi="Times New Roman"/>
                <w:sz w:val="24"/>
              </w:rPr>
              <w:t>ясен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уку һәм анализлау</w:t>
            </w:r>
          </w:p>
          <w:p w:rsidR="007E4CDF" w:rsidRDefault="007E4CDF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 образларны тикшер</w:t>
            </w:r>
            <w:proofErr w:type="gramStart"/>
            <w:r>
              <w:rPr>
                <w:rFonts w:ascii="Times New Roman" w:hAnsi="Times New Roman"/>
                <w:sz w:val="24"/>
              </w:rPr>
              <w:t>ү-</w:t>
            </w:r>
            <w:proofErr w:type="gramEnd"/>
            <w:r>
              <w:rPr>
                <w:rFonts w:ascii="Times New Roman" w:hAnsi="Times New Roman"/>
                <w:sz w:val="24"/>
              </w:rPr>
              <w:t>бәяләү; әсәрнең тема һәм идеясен билгеләү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Хикәя жанры, образ төшенчәсе турында мәгълүмат алу; аң</w:t>
            </w:r>
            <w:proofErr w:type="gramStart"/>
            <w:r>
              <w:rPr>
                <w:rFonts w:ascii="Times New Roman" w:hAnsi="Times New Roman"/>
                <w:sz w:val="24"/>
              </w:rPr>
              <w:t>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хас үзенчәлекләрне табу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Әйлән</w:t>
            </w:r>
            <w:proofErr w:type="gramStart"/>
            <w:r>
              <w:rPr>
                <w:rFonts w:ascii="Times New Roman" w:hAnsi="Times New Roman"/>
                <w:sz w:val="24"/>
              </w:rPr>
              <w:t>ә-</w:t>
            </w:r>
            <w:proofErr w:type="gramEnd"/>
            <w:r>
              <w:rPr>
                <w:rFonts w:ascii="Times New Roman" w:hAnsi="Times New Roman"/>
                <w:sz w:val="24"/>
              </w:rPr>
              <w:t>тирәдәге тормышны мөстәкыйль бәяли белүгә ирешү, хикәянең эчтәлеген аңлау, төп фикерне таба белү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Әсә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буенча фикер алышу; образларга карата башкаларның фикерен тыңлау, үз фикерең белән чагыштыру, дәлилләү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Милли әдәбияттагы рух</w:t>
            </w:r>
            <w:proofErr w:type="gramStart"/>
            <w:r>
              <w:rPr>
                <w:rFonts w:ascii="Times New Roman" w:hAnsi="Times New Roman"/>
                <w:sz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</w:rPr>
              <w:t>әхлакый кыйммәтләрне күңелдән уздырып кабул итәргә өйрәнү, әңгәмә кора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Ятимлек, мәрхәмәтлелек, изге гамәллә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кылу кебек төшенчәләрне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Үзеңдә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>әрхәмәтлелек сыйфатлары булдыру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Милли әдәбият белән кызыксыну   тәрбияләү, рух</w:t>
            </w:r>
            <w:proofErr w:type="gramStart"/>
            <w:r>
              <w:rPr>
                <w:rFonts w:ascii="Times New Roman" w:hAnsi="Times New Roman"/>
                <w:sz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</w:rPr>
              <w:t>әхлакый сыйфатлар булдыру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Ш.Камал. «Акчарлаклар» повесте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Ш.Камалның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алу, повестен уку һәм анализлау</w:t>
            </w:r>
          </w:p>
          <w:p w:rsidR="007E4CDF" w:rsidRDefault="007E4CDF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Повесть </w:t>
            </w:r>
            <w:proofErr w:type="gramStart"/>
            <w:r>
              <w:rPr>
                <w:rFonts w:ascii="Times New Roman" w:hAnsi="Times New Roman"/>
                <w:sz w:val="24"/>
              </w:rPr>
              <w:t>бүлекл</w:t>
            </w:r>
            <w:proofErr w:type="gramEnd"/>
            <w:r>
              <w:rPr>
                <w:rFonts w:ascii="Times New Roman" w:hAnsi="Times New Roman"/>
                <w:sz w:val="24"/>
              </w:rPr>
              <w:t>әрен уку һәм анализлау, образлылык турында төшенчә алу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Әсәрнең бүлекләрен уку, анализлауны дәвам </w:t>
            </w:r>
            <w:proofErr w:type="gramStart"/>
            <w:r>
              <w:rPr>
                <w:rFonts w:ascii="Times New Roman" w:hAnsi="Times New Roman"/>
                <w:sz w:val="24"/>
              </w:rPr>
              <w:t>ит</w:t>
            </w:r>
            <w:proofErr w:type="gramEnd"/>
            <w:r>
              <w:rPr>
                <w:rFonts w:ascii="Times New Roman" w:hAnsi="Times New Roman"/>
                <w:sz w:val="24"/>
              </w:rPr>
              <w:t>ү; әдәбият теориясеннән тулырак мәгълүмат бирү; әсәрнең төзелешен билгеләү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</w:t>
            </w:r>
            <w:proofErr w:type="gramStart"/>
            <w:r>
              <w:rPr>
                <w:rFonts w:ascii="Times New Roman" w:hAnsi="Times New Roman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sz w:val="24"/>
              </w:rPr>
              <w:t>әрне эчтәлек һәм форма берлегендә, тормыш белән бәйлелектә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Әсә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хакында дөрес фикер йөртә алу, әсәрдә автор карашларын ачыклау һәм әсәргә карата үз фикереңне әйтә белү; мөстәкыйль эшләү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 әсәрнең темасын, проблемасын, идея эчтәлеген ачу, бәяләү; 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геройның эчке кичерешләрен  аңлау, сәбәпләрен ачыклау, автор кулланган чараларны күрсәтү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Татар әдәбиятына кызыксыну булдыру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Сафлык, мәхәббәт, гаделлек кебек рухи матурлыкларга уң</w:t>
            </w:r>
            <w:proofErr w:type="gramStart"/>
            <w:r>
              <w:rPr>
                <w:rFonts w:ascii="Times New Roman" w:hAnsi="Times New Roman"/>
                <w:sz w:val="24"/>
              </w:rPr>
              <w:t>ай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караш тәрбияләү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Гади хезмәт кешеләренең рухи матурлыгы, эчке кичерешләре </w:t>
            </w:r>
            <w:proofErr w:type="gramStart"/>
            <w:r>
              <w:rPr>
                <w:rFonts w:ascii="Times New Roman" w:hAnsi="Times New Roman"/>
                <w:sz w:val="24"/>
              </w:rPr>
              <w:t>байлыгын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</w:tc>
      </w:tr>
      <w:tr w:rsidR="007E4CDF" w:rsidTr="003036A4">
        <w:trPr>
          <w:trHeight w:val="1125"/>
        </w:trPr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1920-1930 елларда әдәбияты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1920-1930 еллар әдәбияты хакында мәгълүмат бирү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Ул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чорда әдәбиятта барган катлаулы үзгәрешләрнең тарихи сәбәпләрен ачыклау</w:t>
            </w: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Чор һәм аның әдәбиятынакарата үз фикереңне  белдерә алу, дәлилләү, 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фикерне аерып чыгара белү, әңгәмәдә катнашу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Әдәбият тарихы белән кызыксыну тәрбияләү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Һ.Такташ. “Мокамай” поэмасы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“Мокамай” поэмасын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Шагыйрьнең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алу, иҗатына хас үзенчәлекләрне билгеләү</w:t>
            </w: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Поэманы дөрес аңлап уку, анализлау, билгеле күрсәтмә нигезендә эшләү; автор карашларын ачыклау, үз фикерләреңне тормыш белән бәйлә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күрсәтә белү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Шагыйрь иҗатына хөрмәт хисләре булдыру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Г.Исхакый. «Җан Баевич»  комедиясе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«Җан Баевич» комедиясен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алу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</w:t>
            </w:r>
            <w:proofErr w:type="gramStart"/>
            <w:r>
              <w:rPr>
                <w:rFonts w:ascii="Times New Roman" w:hAnsi="Times New Roman"/>
                <w:sz w:val="24"/>
              </w:rPr>
              <w:t>дип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тормышының, иҗат юлының төп фактларнын белү; өстәмә чыганаклардан кирәкле мәгълүматны таба һәм аларны матур итеп сөйли 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 тормышы һәм иҗаты нигезендә милләтпәрвәрлек хисләре уяту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Г.Ибраһимовның “Кызыл чә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әкләр” повесте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"Кызыл чә</w:t>
            </w:r>
            <w:proofErr w:type="gramStart"/>
            <w:r>
              <w:rPr>
                <w:rFonts w:ascii="Times New Roman" w:hAnsi="Times New Roman"/>
                <w:sz w:val="24"/>
              </w:rPr>
              <w:t>ч</w:t>
            </w:r>
            <w:proofErr w:type="gramEnd"/>
            <w:r>
              <w:rPr>
                <w:rFonts w:ascii="Times New Roman" w:hAnsi="Times New Roman"/>
                <w:sz w:val="24"/>
              </w:rPr>
              <w:t>әкләр” повесте уку, анализлау; тел-сурәтләү чараларын билгеләү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бирү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Укыган әсә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буенча фикер алышуда катнашу, иптәшләреңне тыңлый, ә үз карашларыңны матур итеп әйтә белү. Биш малай арасындагы дуслыкка бәя бирү, укылган өлешнең проблемасын ачыклау, башлам өлешенең яшерен мәгънәсен табу, аңлату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Язучы иҗатына кызыксыну булдыру, дуслыкның кадерен, </w:t>
            </w:r>
            <w:proofErr w:type="gramStart"/>
            <w:r>
              <w:rPr>
                <w:rFonts w:ascii="Times New Roman" w:hAnsi="Times New Roman"/>
                <w:sz w:val="24"/>
              </w:rPr>
              <w:t>матурлыгын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ХХ гасырның икенче яртысында татар әдәбияты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ХХ гасырның икенче яртысында татар әдәбияты турында мәгълүмат бирү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 еллар әдәбиятының 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үзенчәлеген билгеләү</w:t>
            </w:r>
          </w:p>
          <w:p w:rsidR="007E4CDF" w:rsidRDefault="007E4CD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Текстның план-конспектын төзи белү, план буенча сөйли белү, үз фикерләреңне башкаларга җиткерә, ике чорны чагыштыра белү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Әдәбият тарихы белән кызыксыну уяту, әдәби мирасны өйрәнү теләген булдыру</w:t>
            </w:r>
          </w:p>
        </w:tc>
      </w:tr>
      <w:tr w:rsidR="007E4CDF">
        <w:trPr>
          <w:trHeight w:val="1013"/>
        </w:trPr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С.Хәким. «Әнкәй», «Бу кырлар, бу үзәннәрдә...» шигырьләре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«Әнкәй» шигырен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Шагыйрьнең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алу </w:t>
            </w:r>
          </w:p>
        </w:tc>
        <w:tc>
          <w:tcPr>
            <w:tcW w:w="3705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</w:t>
            </w:r>
            <w:proofErr w:type="gramStart"/>
            <w:r>
              <w:rPr>
                <w:rFonts w:ascii="Times New Roman" w:hAnsi="Times New Roman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sz w:val="24"/>
              </w:rPr>
              <w:t>әрне эчтәлек һәм форма берлегендә аңлау, шигырьнең идея эчтәлеген ачу, бәяләү, үз мөнәсәбәтеңне тасвирлау</w:t>
            </w:r>
          </w:p>
        </w:tc>
        <w:tc>
          <w:tcPr>
            <w:tcW w:w="3702" w:type="dxa"/>
          </w:tcPr>
          <w:p w:rsidR="007E4CDF" w:rsidRDefault="00D52EC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Әнкәйләргә эчкерсез мәхәббәт хисләре тәрбияләү</w:t>
            </w:r>
          </w:p>
        </w:tc>
      </w:tr>
      <w:tr w:rsidR="007E4CDF">
        <w:trPr>
          <w:trHeight w:val="1980"/>
        </w:trPr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Ә.Еники. «Әйтелмәгән васыять»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«Әйтелмәгән васыять»  әсәрен уку, анализлау, схема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бирү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 текстны уку, 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геройга кагылышлы фикер йөртә белү, әсәрдән мисаллар китереп сөйли белү, иптәшләрең фикерен тыңлау, әңгәмәдә катнашу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Әдип иҗаты белән кызыксыну уяту</w:t>
            </w:r>
            <w:proofErr w:type="gramStart"/>
            <w:r w:rsidR="003036A4">
              <w:rPr>
                <w:rFonts w:ascii="Times New Roman" w:hAnsi="Times New Roman"/>
                <w:sz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</w:rPr>
              <w:t>кыннарыбызга карата игътибарлы булу хисен арттыру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Халыкның гореф-гадәт һәм йолаларын бөртеклә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саклауның яшь буынга йөкләнүен аңлау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Ш.Хө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сәенов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«Әни килде» драмасы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«Әни килде» драмасын уку, </w:t>
            </w:r>
            <w:r>
              <w:rPr>
                <w:rFonts w:ascii="Times New Roman" w:hAnsi="Times New Roman"/>
                <w:sz w:val="24"/>
              </w:rPr>
              <w:lastRenderedPageBreak/>
              <w:t>анализлау; драма жанрына хас үзенчәлекләрне билгеләү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Ш.Хөсәеновның тормыш юлы һәм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иҗатына турында белешмә бирү 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Текстның эчтә</w:t>
            </w:r>
            <w:proofErr w:type="gramStart"/>
            <w:r>
              <w:rPr>
                <w:rFonts w:ascii="Times New Roman" w:hAnsi="Times New Roman"/>
                <w:sz w:val="24"/>
              </w:rPr>
              <w:t>леген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аңлап, үз фикерләрен әйтә белү; схема </w:t>
            </w:r>
            <w:r>
              <w:rPr>
                <w:rFonts w:ascii="Times New Roman" w:hAnsi="Times New Roman"/>
                <w:sz w:val="24"/>
              </w:rPr>
              <w:lastRenderedPageBreak/>
              <w:t>төзү, сүзлек белән эшли алу, план төзү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Драманың тема, проблема, идея, пафосын билгели белү; иптәшләреңне тыңлый, дәлилле сөйли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Драма әсәре укуга теләк булдыру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Әт</w:t>
            </w:r>
            <w:proofErr w:type="gramStart"/>
            <w:r>
              <w:rPr>
                <w:rFonts w:ascii="Times New Roman" w:hAnsi="Times New Roman"/>
                <w:sz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</w:rPr>
              <w:t>әниләр алдында һәрчак намуслы, вөҗданлы булу теләге булдыру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Буыннар </w:t>
            </w:r>
            <w:proofErr w:type="gramStart"/>
            <w:r>
              <w:rPr>
                <w:rFonts w:ascii="Times New Roman" w:hAnsi="Times New Roman"/>
                <w:sz w:val="24"/>
              </w:rPr>
              <w:t>арасында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аңлашучанлык булуга ирешү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Г. Сабитов. «Тәүге соклану», “Ярсылу яз” хикәяләре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«Тәүге соклану» хикәясен уку, анализлау</w:t>
            </w:r>
          </w:p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“Ярсулы яз” хикәясен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Язучы тормышы, иҗаты турында белешмә бирү 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Хикәянең идеясен, автор позициясен билгели белү, лирик уйланулар хакында фикерләшү, аңлатмалы сүзлек белән эшли белү, иҗади уйлану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Әсәрне сәнгатьле итеп сөйли белү, хикәя жанрына туры килүен дәлилләү, сюжет-композициясен билгели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Тормыш матурлыгын күрергә өйрәтү, балачак самимилеген олыгайгач та саклап кала алу мө</w:t>
            </w:r>
            <w:proofErr w:type="gramStart"/>
            <w:r>
              <w:rPr>
                <w:rFonts w:ascii="Times New Roman" w:hAnsi="Times New Roman"/>
                <w:sz w:val="24"/>
              </w:rPr>
              <w:t>мкинлеген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Туган як табигатенә соклану, аның гүзәллеге күңелләргә дә күчү</w:t>
            </w:r>
            <w:proofErr w:type="gramStart"/>
            <w:r>
              <w:rPr>
                <w:rFonts w:ascii="Times New Roman" w:hAnsi="Times New Roman"/>
                <w:sz w:val="24"/>
              </w:rPr>
              <w:t>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Кешелә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арасындагы мөнәсәбәтләрнең дә яз кебек матур, саф булуына ышану хисләре булдыру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М.Мәһдиев. «Без кырык беренче ел балалары» повесте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«Бе</w:t>
            </w:r>
            <w:proofErr w:type="gramStart"/>
            <w:r>
              <w:rPr>
                <w:rFonts w:ascii="Times New Roman" w:hAnsi="Times New Roman"/>
                <w:sz w:val="24"/>
              </w:rPr>
              <w:t>з-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кырык беренче ел балалары» повестен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 турында белешмә бирү 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Укылган бүлеклә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буенча сорауларга җавап бирә белү, сугыш чоры балаларының уй-фикерләре турында сөйли белү. иң ошаган бүлек турында иптәшләрең белән фикер алыша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Сугыш чоры балалары язмышына теләктәшлек хисләре булдыру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Тыныч тормышның кадерен белергә өйрәнү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Авыр шартларда да күңел матурлыгын, тормышка һәм белем алуга мәхәббәтне </w:t>
            </w:r>
            <w:proofErr w:type="gramStart"/>
            <w:r>
              <w:rPr>
                <w:rFonts w:ascii="Times New Roman" w:hAnsi="Times New Roman"/>
                <w:sz w:val="24"/>
              </w:rPr>
              <w:t>югалтмауны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М.Галиев. “Уйна әле”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Эпик жанрлар турындагы белемнәрне киңәйтү,</w:t>
            </w:r>
          </w:p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“Уйна әле” хикәясен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турында белешмә бирү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Әдәби әсәрне аңлап уку, 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фикерне билгели, аны үз сүзләрең белән әйтеп бирә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Сугышның тормышыбызны авырайтуын, яшәү кыйммәтләрен юкка </w:t>
            </w:r>
            <w:proofErr w:type="gramStart"/>
            <w:r>
              <w:rPr>
                <w:rFonts w:ascii="Times New Roman" w:hAnsi="Times New Roman"/>
                <w:sz w:val="24"/>
              </w:rPr>
              <w:t>чыгаруын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Сугышның куркыныч афәт икәнен,  кешелә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язмышына тәэсирен күңелдән уздырып кабул итәргә өйрәнү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Язмышлары сугыш чорына туры килгән ватандашлар батырлыгын хөрмәт </w:t>
            </w:r>
            <w:proofErr w:type="gramStart"/>
            <w:r>
              <w:rPr>
                <w:rFonts w:ascii="Times New Roman" w:hAnsi="Times New Roman"/>
                <w:sz w:val="24"/>
              </w:rPr>
              <w:t>ит</w:t>
            </w:r>
            <w:proofErr w:type="gramEnd"/>
            <w:r>
              <w:rPr>
                <w:rFonts w:ascii="Times New Roman" w:hAnsi="Times New Roman"/>
                <w:sz w:val="24"/>
              </w:rPr>
              <w:t>ү хисләре булдыру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Г.Гыйльманов. «Язмышның туган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өне» хикәясе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«Язмышның туган көне» хикәясен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юлына һәм иҗатына күзәтү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Әсә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буенча фикер алышу, фикерләрне төгәл һәм тулы итеп җиткерә алу, сораулар бирүне уйлау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Өзекләрне чагыштырып укый белү, нәтиҗәлә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ясау, фикер алышу, ялганга үз сүзләрең белән билгеләмә бирә белү, үз карашларыңны раслау һәм дәлилләү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 иҗаты белән кызыксыну уяту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Хыялыйлык, серлелек, саф күңеллелек, горур батырлык кебек сыйфатларның кешене асылына </w:t>
            </w:r>
            <w:proofErr w:type="gramStart"/>
            <w:r>
              <w:rPr>
                <w:rFonts w:ascii="Times New Roman" w:hAnsi="Times New Roman"/>
                <w:sz w:val="24"/>
              </w:rPr>
              <w:t>кайтаруын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Бәхет әтил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</w:rPr>
              <w:t>әниле, алтын канатлы булуда икәнлекне аңлау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З.Хәким. «Сәер кыз» драмасы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«Сәер кыз» драмасын уку, анализлау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Язучының тормыш юлы һә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иҗатына күзәтү, драма жанрына хас үзенчәлекләрне билгеләү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Драманың укылган өлеше буенча билгеле бер күрсәтмә нигезендә эшли белү, логик фикерләүләрен үстерү, үз карашларын раслау һәм дәлилләү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Тө</w:t>
            </w: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геройлар арасындагы аңлашылмаучанлыкның сәбәпләрен ачыклау, диалогларны сәнгатьле уку; сәнгать, иҗат, байлык турында үз фикерләреңне әйтү, мисаллар белән дәлилләү; автор позициясен билгеләү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Вакыйгаларның планын төзү, әсәрнең төп темасы, идеясе хакында фикер алышу, җавапларны дәлилләү, автор позициясен һәм аң</w:t>
            </w:r>
            <w:proofErr w:type="gramStart"/>
            <w:r>
              <w:rPr>
                <w:rFonts w:ascii="Times New Roman" w:hAnsi="Times New Roman"/>
                <w:sz w:val="24"/>
              </w:rPr>
              <w:t>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үз карашыңны билгели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Сәер булуның </w:t>
            </w:r>
            <w:proofErr w:type="gramStart"/>
            <w:r>
              <w:rPr>
                <w:rFonts w:ascii="Times New Roman" w:hAnsi="Times New Roman"/>
                <w:sz w:val="24"/>
              </w:rPr>
              <w:t>серен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аңлау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Тормышың өчен җаваплылыкны үз </w:t>
            </w:r>
            <w:proofErr w:type="gramStart"/>
            <w:r>
              <w:rPr>
                <w:rFonts w:ascii="Times New Roman" w:hAnsi="Times New Roman"/>
                <w:sz w:val="24"/>
              </w:rPr>
              <w:t>кулы</w:t>
            </w:r>
            <w:proofErr w:type="gramEnd"/>
            <w:r>
              <w:rPr>
                <w:rFonts w:ascii="Times New Roman" w:hAnsi="Times New Roman"/>
                <w:sz w:val="24"/>
              </w:rPr>
              <w:t>ңа алу кирәклеген аңлау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Р.Харисның тормыш юлына кыскача күзәтү. «Сабантуй» поэмасы</w:t>
            </w:r>
          </w:p>
          <w:p w:rsidR="007E4CDF" w:rsidRDefault="007E4CDF">
            <w:pPr>
              <w:widowControl w:val="0"/>
              <w:spacing w:after="0" w:line="240" w:lineRule="auto"/>
              <w:ind w:firstLine="709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«Сабантуй» поэмасын уку, анализлау, шигырь төзелешенә хас үзенчәлекләргә төшенү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Р.Харисның тормыш юлына кыскача күзәтү</w:t>
            </w: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Өзекне сәнгатьле уку, символик образларны таный белү, автор позициясен ачыклау, әңгәмәдә катнашу</w:t>
            </w:r>
            <w:proofErr w:type="gramStart"/>
            <w:r w:rsidR="003036A4">
              <w:rPr>
                <w:rFonts w:ascii="Times New Roman" w:hAnsi="Times New Roman"/>
                <w:sz w:val="24"/>
                <w:lang w:val="tt-RU"/>
              </w:rPr>
              <w:t>.</w:t>
            </w:r>
            <w:r>
              <w:rPr>
                <w:rFonts w:ascii="Times New Roman" w:hAnsi="Times New Roman"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</w:rPr>
              <w:t>ирәкле өлешләрне табып укый белү, җавапларны дәлилләү, көрәштә җиңү өчен кирәк булган сыйфатлар хакында фикерләшү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Сабантуй лаеклылары - хезмәт батырлары белән горурлану хисләре уяту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Милли бәйрәмебез  Сабан туена хөрмәт хисләре булдыру 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Милли бәйрәмнәребезне саклау, аларга хөрмәт хисләре булдыру</w:t>
            </w:r>
          </w:p>
        </w:tc>
      </w:tr>
      <w:tr w:rsidR="007E4CDF">
        <w:tc>
          <w:tcPr>
            <w:tcW w:w="2518" w:type="dxa"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Р. Фәйзуллин. “Биеклек”, “Туган тел турында бер шигырь” әсәрләре</w:t>
            </w:r>
          </w:p>
        </w:tc>
        <w:tc>
          <w:tcPr>
            <w:tcW w:w="2268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“Биеклек”, шигырен уку, анализлау, сурәтләү чараларын табу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“Туган тел турында бер шигырь”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,</w:t>
            </w:r>
            <w:proofErr w:type="gramEnd"/>
          </w:p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”Онытма” шигырьләрен уку, анализлау, шигырьне яттан сөйләү</w:t>
            </w:r>
          </w:p>
        </w:tc>
        <w:tc>
          <w:tcPr>
            <w:tcW w:w="2593" w:type="dxa"/>
          </w:tcPr>
          <w:p w:rsidR="007E4CDF" w:rsidRDefault="00D52EC5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Р. Фәйзуллинның тормыш юлына күзәтү</w:t>
            </w:r>
          </w:p>
          <w:p w:rsidR="007E4CDF" w:rsidRDefault="007E4CDF">
            <w:pPr>
              <w:widowControl w:val="0"/>
              <w:spacing w:before="15" w:after="0" w:line="240" w:lineRule="auto"/>
              <w:ind w:right="102"/>
              <w:rPr>
                <w:rFonts w:ascii="Times New Roman" w:hAnsi="Times New Roman"/>
                <w:sz w:val="24"/>
              </w:rPr>
            </w:pPr>
          </w:p>
        </w:tc>
        <w:tc>
          <w:tcPr>
            <w:tcW w:w="3705" w:type="dxa"/>
          </w:tcPr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Әдә</w:t>
            </w:r>
            <w:proofErr w:type="gramStart"/>
            <w:r>
              <w:rPr>
                <w:rFonts w:ascii="Times New Roman" w:hAnsi="Times New Roman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sz w:val="24"/>
              </w:rPr>
              <w:t>әрне эчтәлек һәм форма берлегендә аңлау, шигырьнең идея эчтәлеген ачу, бәяләү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9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Шигырьгә мө</w:t>
            </w:r>
            <w:proofErr w:type="gramStart"/>
            <w:r>
              <w:rPr>
                <w:rFonts w:ascii="Times New Roman" w:hAnsi="Times New Roman"/>
                <w:sz w:val="24"/>
              </w:rPr>
              <w:t>ст</w:t>
            </w:r>
            <w:proofErr w:type="gramEnd"/>
            <w:r>
              <w:rPr>
                <w:rFonts w:ascii="Times New Roman" w:hAnsi="Times New Roman"/>
                <w:sz w:val="24"/>
              </w:rPr>
              <w:t>әкыйль анализ ясый алу күнекмәсе бирү, үз фикереңне иптәшләрең белән уртаклаша белү, җавапларны әсәрдән мисаллар табып дәлилли белү</w:t>
            </w:r>
          </w:p>
        </w:tc>
        <w:tc>
          <w:tcPr>
            <w:tcW w:w="3702" w:type="dxa"/>
          </w:tcPr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Тормышта игелеклә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кылып яшәргә өндәү, рухи биеклеккә ирешү мөһимлеген төшендерү</w:t>
            </w:r>
          </w:p>
          <w:p w:rsidR="007E4CDF" w:rsidRDefault="00D52EC5">
            <w:pPr>
              <w:widowControl w:val="0"/>
              <w:spacing w:before="15" w:after="0" w:line="240" w:lineRule="auto"/>
              <w:ind w:right="1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Телебезгә һәм тарихыбызга игътибарлы булырга өйрәтү</w:t>
            </w:r>
          </w:p>
        </w:tc>
      </w:tr>
    </w:tbl>
    <w:p w:rsidR="007E4CDF" w:rsidRDefault="007E4CDF">
      <w:pPr>
        <w:widowControl w:val="0"/>
        <w:spacing w:after="0" w:line="240" w:lineRule="auto"/>
        <w:ind w:hanging="900"/>
        <w:jc w:val="center"/>
        <w:rPr>
          <w:rFonts w:ascii="Times New Roman" w:hAnsi="Times New Roman"/>
          <w:color w:val="000000"/>
          <w:sz w:val="24"/>
        </w:rPr>
      </w:pPr>
    </w:p>
    <w:p w:rsidR="007E4CDF" w:rsidRDefault="007E4CDF">
      <w:pPr>
        <w:widowControl w:val="0"/>
        <w:spacing w:after="0" w:line="240" w:lineRule="auto"/>
        <w:ind w:hanging="900"/>
        <w:jc w:val="center"/>
        <w:rPr>
          <w:rFonts w:ascii="Times New Roman" w:hAnsi="Times New Roman"/>
          <w:color w:val="000000"/>
          <w:sz w:val="24"/>
        </w:rPr>
      </w:pPr>
    </w:p>
    <w:p w:rsidR="007E4CDF" w:rsidRDefault="00D52EC5">
      <w:pPr>
        <w:widowControl w:val="0"/>
        <w:spacing w:after="0" w:line="240" w:lineRule="auto"/>
        <w:ind w:hanging="900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Уку фәненең эчтәлеге</w:t>
      </w:r>
    </w:p>
    <w:p w:rsidR="007E4CDF" w:rsidRDefault="007E4CDF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0065"/>
        <w:gridCol w:w="992"/>
      </w:tblGrid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ind w:left="124" w:right="-239"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үлек темалары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ind w:left="34"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эчтәлек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ind w:right="-143"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Сәгать саны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Сәнгать төре буларак әдәбият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Әдәбиятның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башка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сәнгать төрләре арасында урыны. Сүз сәнгатендә  тормыш моделен төзү үзенчәлекләре. Тормышны һәм кешенең бай рухи дөньясын танып–белү чарасы буларак әдәбият. Аның әхлакый һәм эстетик яктан кешегә йогынтысы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Халык авыз иҗаты. «Идегәй» дастаны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Дастан жанрына хас сыйфатлар, аның төркемчәләре. «Идегәй» дастанын уку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ХХ гасыр башы әдәбияты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ХХ гасыр башы әдәбиятында сүз сәнгатенең шәрык һәм рус-Европа әдәби-фәлсәфи, мәдәни казанышларын үзләштерүе. Милләт проблемасының үзәккә куелуы, язучыларның әхлакый, фәлсәфи һәм әдәби–эстетик эзләнүләре,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тәҗриб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әләр. Яңа тип геройлар мәйданга чыгу.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Г.Тукай. «Милләтә», “Милли моӊнар”, “Өзелгән өмид”, “Шагыйрь”, “Театр” шигырьләре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 Тукай иҗаты үрнәгендә гражданлык лирикасы,  автор позициясе төшенчәләре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Н.Думави  «Яшь ана»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Әсәрдә хикәя жанры үзенчәлекләренең чагылышы. Әдә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әрдәге образлылык. Кеше образлары: тө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герой, ярдәмче герой, катнашучы геройлар, җыелма образлар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Ш.Камал. «Акчарлаклар» повесте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Әсәрдә жанр үзенчәлекләренең чагылышы. Әдә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әрдәге образлылык. Образ, символ, деталь, аллегория. Табигать образы, әйбер образы. Пейзаж, портрет. Психологизм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әби әсәрдә урын һәм вакыт (хронотоп)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1920-1930 елларда әдәбияты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Әдәби барышка тәэсир иткән тарихи сәбә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әр. Аларның әдәбиятны каршылыклы үсешкә китерүе. Әдәби әсәрләрдәге төрлелек  (милли традицияләрне дәвам иттерүче әсәрләр. Яңа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идеология кысаларында иҗат ителгән әсәрләр)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Һ.Такташ. “Мокамай” поэмасы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Лиро-эпик жанр -  поэма. Лирик һәм эпик тө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сыйфатларының поэма жанрында чагылышы. Персонаж, характер. Композиция: тышкы һәм эчке корылыш. Әсәрдә сурәтләнгән дөнья. Әдәби әсәрдә урын һәм вакыт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екст: эпиграф, багышлау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Г.Исхакый. «Җан Баевич»  комедиясе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Драма төренең комедия  жанры турында белгәннәрне үстерү. Әдәби алымнар: кабатлау, янәшәлек, каршы кую, үткәнгә әйләнеп кайту (ретроспекция)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Г.Ибраһимовның “Кызыл чә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әкләр” повесте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Эпик жанрлар турындагы белемнәрне киңәйтү. Әдә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әрдәге образлылык. Образ, символ, деталь, аллегория. Эчтәлек: вакыйга, күренеш, яшерен эчтәлек, контекст. Тема, проблема, идея, пафос. Идеал.  Чәчмә сөйләм үзенчәлекләре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ХХ гасырның икенче яртысында татар әдәбияты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ХХ гасырның икенче яртысында татар әдәбиятының милли нигезләргә кайтуы. Аларга китергән тарихи сәбә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әр. Әдәбиятның яңалыкка омтылышы: яңа иҗади агымнарга, жанр формаларына, темаларга мөрәҗәгать итү, әдәби герой мәсьәләсендә эзләнүләр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С.Хәким. «Әнкәй», «Бу кырлар, бу үзәннәрдә...» шигырьләре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Лирик жанр -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үңел лирикасы.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Тел–стиль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чаралары (лексик, стилистик, фонетик чаралар һәм троплар). Тезмә сөйләм үзенчәлекләре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Ә.Еники. «Әйтелмәгән васыять»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Әдә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әрдәге образлылык. Образ, символ, деталь, аллегория. Кеше образлары: тө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герой, ярдәмче герой, катнашучы геройлар, җыелма образлар. Персонаж, характер, тип. Хикәяләүче,  автор образы, автор позициясе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Ш.Хө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сәенов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«Әни килде» драмасы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Драма төренең драма жанрына хас үзенчәлекләр. Тема, проблема, идея, пафос. Идеал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әби иҗат. Сәнгати алымнар һәм стиль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әби алымнар: кабатлау, янәшәлек, каршы кую, үткәнгә әйләнеп кайту (ретроспекция)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Г. Сабитов. «Тәүге соклану», “Ярсылу яз” хикәяләре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Композиция: әсә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кору алымнары. Тема, проблема, идея, пафос. Идеал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 сурәтләнгән дөнья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М.Мәһдиев. «Без кырык беренче ел балалары» повесте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Хикәяләүче,  автор образы, автор позициясе.  Сәнгати алымнар һәм стиль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д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әби алымнар: кабатлау, янәшәлек, каршы кую, үткәнгә әйләнеп кайту (ретроспекция)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М.Галиев. “Уйна әле” хикә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ясе</w:t>
            </w:r>
            <w:proofErr w:type="gramEnd"/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Эпик жанрлар турындагы белемнәрне киңәйтү. Әдә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би әс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әрдәге образлылык. Тема, проблема, идея. Чәчмә сөйләм үзенчәлекләре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Г.Гыйльманов. «Язмышның туган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өне» хикәясе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Эчтәлек: вакыйга, күренеш, яшерен эчтәлек, контекст. Конфликт, сюжет, сюжет элементлары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З.Хәким. «Сәер кыз» драмасы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Драма төренең драма жанрына хас үзенчәлекләре. Тема, проблема, идея. Идеал. Сәнгати алымнар һәм стиль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rPr>
          <w:trHeight w:val="286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Pr="003036A4" w:rsidRDefault="00D52EC5" w:rsidP="003036A4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Р.Харисның тормыш юлына кыскача күзәтү. «Сабантуй» поэмасы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Лиро-эпик жанр -  поэма. Лирик һәм эпик тө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сыйфатларының поэма жанрында чагылышы. Персонаж, характер. Композиция: тышкы һәм эчке корылыш. Милли бәйрәмнә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, гореф-гадәтләр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Р. Фәйзуллин. “Биеклек”, “Туган тел турында бер шигырь” әсәрләре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Лирик жанрларны тану күнекмәсен үстерү, лирик герой сыйфатларын билгеләү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әйләнешле сөйләм үстерү 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7E4CD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</w:tr>
      <w:tr w:rsidR="007E4CDF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Дәрестән тыш уку </w:t>
            </w:r>
          </w:p>
        </w:tc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7E4CD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CDF" w:rsidRDefault="00D52EC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</w:tr>
    </w:tbl>
    <w:p w:rsidR="00F96C52" w:rsidRPr="00D33D28" w:rsidRDefault="00D52EC5" w:rsidP="00D33D28">
      <w:pPr>
        <w:tabs>
          <w:tab w:val="left" w:pos="945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24"/>
          <w:lang w:val="tt-RU"/>
        </w:rPr>
      </w:pPr>
      <w:proofErr w:type="gramStart"/>
      <w:r w:rsidRPr="00D33D28">
        <w:rPr>
          <w:rFonts w:ascii="Times New Roman" w:hAnsi="Times New Roman"/>
          <w:b/>
          <w:sz w:val="24"/>
        </w:rPr>
        <w:lastRenderedPageBreak/>
        <w:t>Календарь-тематик</w:t>
      </w:r>
      <w:proofErr w:type="gramEnd"/>
      <w:r w:rsidRPr="00D33D28">
        <w:rPr>
          <w:rFonts w:ascii="Times New Roman" w:hAnsi="Times New Roman"/>
          <w:b/>
          <w:sz w:val="24"/>
        </w:rPr>
        <w:t xml:space="preserve"> план</w:t>
      </w:r>
      <w:r w:rsidR="00D33D28">
        <w:rPr>
          <w:rFonts w:ascii="Times New Roman" w:hAnsi="Times New Roman"/>
          <w:b/>
          <w:sz w:val="24"/>
        </w:rPr>
        <w:t>лаштыру</w:t>
      </w:r>
    </w:p>
    <w:p w:rsidR="00F96C52" w:rsidRPr="00D52EC5" w:rsidRDefault="00F96C52" w:rsidP="00F96C52">
      <w:pPr>
        <w:tabs>
          <w:tab w:val="left" w:pos="945"/>
        </w:tabs>
        <w:suppressAutoHyphens/>
        <w:spacing w:after="0" w:line="240" w:lineRule="auto"/>
        <w:rPr>
          <w:rFonts w:ascii="Times New Roman" w:hAnsi="Times New Roman"/>
          <w:sz w:val="24"/>
          <w:lang w:val="tt-RU"/>
        </w:rPr>
      </w:pPr>
      <w:r>
        <w:rPr>
          <w:rFonts w:ascii="Times New Roman" w:hAnsi="Times New Roman"/>
          <w:sz w:val="24"/>
          <w:lang w:val="tt-RU"/>
        </w:rPr>
        <w:t>Дәреслек:7сыйныф .Әдәбият.Абдуллина А.М.,ХисматоваЛ.К. 2014.ГУП “Татарское книжное издательство”</w:t>
      </w:r>
    </w:p>
    <w:p w:rsidR="007E4CDF" w:rsidRPr="003036A4" w:rsidRDefault="007E4CDF" w:rsidP="003036A4">
      <w:pPr>
        <w:pStyle w:val="21"/>
        <w:shd w:val="clear" w:color="auto" w:fill="auto"/>
        <w:spacing w:before="0" w:line="240" w:lineRule="auto"/>
        <w:ind w:firstLine="0"/>
        <w:rPr>
          <w:b w:val="0"/>
          <w:sz w:val="24"/>
          <w:lang w:val="tt-RU"/>
        </w:rPr>
      </w:pPr>
    </w:p>
    <w:tbl>
      <w:tblPr>
        <w:tblStyle w:val="ab"/>
        <w:tblW w:w="14850" w:type="dxa"/>
        <w:tblLayout w:type="fixed"/>
        <w:tblLook w:val="04A0" w:firstRow="1" w:lastRow="0" w:firstColumn="1" w:lastColumn="0" w:noHBand="0" w:noVBand="1"/>
      </w:tblPr>
      <w:tblGrid>
        <w:gridCol w:w="656"/>
        <w:gridCol w:w="5122"/>
        <w:gridCol w:w="142"/>
        <w:gridCol w:w="851"/>
        <w:gridCol w:w="992"/>
        <w:gridCol w:w="850"/>
        <w:gridCol w:w="6237"/>
      </w:tblGrid>
      <w:tr w:rsidR="007E4CDF">
        <w:trPr>
          <w:trHeight w:val="240"/>
        </w:trPr>
        <w:tc>
          <w:tcPr>
            <w:tcW w:w="656" w:type="dxa"/>
            <w:vMerge w:val="restart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122" w:type="dxa"/>
            <w:vMerge w:val="restart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>үлек, дәрес темасы</w:t>
            </w:r>
          </w:p>
          <w:p w:rsidR="007E4CDF" w:rsidRDefault="007E4CDF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</w:p>
          <w:p w:rsidR="007E4CDF" w:rsidRDefault="007E4CDF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</w:p>
        </w:tc>
        <w:tc>
          <w:tcPr>
            <w:tcW w:w="993" w:type="dxa"/>
            <w:gridSpan w:val="2"/>
            <w:vMerge w:val="restart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60" w:line="240" w:lineRule="auto"/>
              <w:ind w:left="140"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Дәрес</w:t>
            </w:r>
          </w:p>
          <w:p w:rsidR="007E4CDF" w:rsidRDefault="00D52EC5">
            <w:pPr>
              <w:pStyle w:val="2"/>
              <w:shd w:val="clear" w:color="auto" w:fill="auto"/>
              <w:spacing w:before="60" w:after="0" w:line="240" w:lineRule="auto"/>
              <w:ind w:left="140"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саны</w:t>
            </w:r>
          </w:p>
        </w:tc>
        <w:tc>
          <w:tcPr>
            <w:tcW w:w="1842" w:type="dxa"/>
            <w:gridSpan w:val="2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29pt"/>
                <w:b w:val="0"/>
                <w:sz w:val="24"/>
              </w:rPr>
              <w:t>Үткә</w:t>
            </w:r>
            <w:proofErr w:type="gramStart"/>
            <w:r>
              <w:rPr>
                <w:rStyle w:val="29pt"/>
                <w:b w:val="0"/>
                <w:sz w:val="24"/>
              </w:rPr>
              <w:t>р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ү вакыты </w:t>
            </w:r>
          </w:p>
        </w:tc>
        <w:tc>
          <w:tcPr>
            <w:tcW w:w="6237" w:type="dxa"/>
            <w:vMerge w:val="restart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29pt"/>
                <w:b w:val="0"/>
                <w:sz w:val="24"/>
              </w:rPr>
              <w:t>Укучылар эшчәнлеге төрләре</w:t>
            </w:r>
          </w:p>
        </w:tc>
      </w:tr>
      <w:tr w:rsidR="007E4CDF">
        <w:trPr>
          <w:trHeight w:val="300"/>
        </w:trPr>
        <w:tc>
          <w:tcPr>
            <w:tcW w:w="656" w:type="dxa"/>
            <w:vMerge/>
          </w:tcPr>
          <w:p w:rsidR="007E4CDF" w:rsidRDefault="007E4CD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22" w:type="dxa"/>
            <w:vMerge/>
            <w:vAlign w:val="center"/>
          </w:tcPr>
          <w:p w:rsidR="007E4CDF" w:rsidRDefault="007E4CDF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</w:p>
        </w:tc>
        <w:tc>
          <w:tcPr>
            <w:tcW w:w="993" w:type="dxa"/>
            <w:gridSpan w:val="2"/>
            <w:vMerge/>
            <w:vAlign w:val="center"/>
          </w:tcPr>
          <w:p w:rsidR="007E4CDF" w:rsidRDefault="007E4CDF">
            <w:pPr>
              <w:pStyle w:val="2"/>
              <w:shd w:val="clear" w:color="auto" w:fill="auto"/>
              <w:spacing w:after="60" w:line="240" w:lineRule="auto"/>
              <w:ind w:left="140" w:firstLine="0"/>
              <w:jc w:val="left"/>
              <w:rPr>
                <w:rStyle w:val="29pt"/>
                <w:b w:val="0"/>
                <w:sz w:val="24"/>
              </w:rPr>
            </w:pPr>
          </w:p>
        </w:tc>
        <w:tc>
          <w:tcPr>
            <w:tcW w:w="992" w:type="dxa"/>
          </w:tcPr>
          <w:p w:rsidR="007E4CDF" w:rsidRDefault="00D52EC5">
            <w:pPr>
              <w:jc w:val="center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План</w:t>
            </w:r>
          </w:p>
        </w:tc>
        <w:tc>
          <w:tcPr>
            <w:tcW w:w="850" w:type="dxa"/>
          </w:tcPr>
          <w:p w:rsidR="007E4CDF" w:rsidRDefault="00D52EC5">
            <w:pPr>
              <w:jc w:val="center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Факт</w:t>
            </w:r>
          </w:p>
        </w:tc>
        <w:tc>
          <w:tcPr>
            <w:tcW w:w="6237" w:type="dxa"/>
            <w:vMerge/>
          </w:tcPr>
          <w:p w:rsidR="007E4CDF" w:rsidRDefault="007E4CD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7E4CDF">
        <w:trPr>
          <w:trHeight w:val="300"/>
        </w:trPr>
        <w:tc>
          <w:tcPr>
            <w:tcW w:w="14850" w:type="dxa"/>
            <w:gridSpan w:val="7"/>
          </w:tcPr>
          <w:p w:rsidR="007E4CDF" w:rsidRDefault="00D52EC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Кереш 1 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Сәнгать төре буларак әдәбият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tt-RU"/>
              </w:rPr>
              <w:t>1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Сүз сәнгатенә нигезләнгән башка сәнгать төрләре белә</w:t>
            </w:r>
            <w:proofErr w:type="gramStart"/>
            <w:r>
              <w:rPr>
                <w:rStyle w:val="29pt"/>
                <w:b w:val="0"/>
                <w:sz w:val="24"/>
              </w:rPr>
              <w:t>н б</w:t>
            </w:r>
            <w:proofErr w:type="gramEnd"/>
            <w:r>
              <w:rPr>
                <w:rStyle w:val="29pt"/>
                <w:b w:val="0"/>
                <w:sz w:val="24"/>
              </w:rPr>
              <w:t>әйләнешен ачыклау</w:t>
            </w:r>
          </w:p>
        </w:tc>
      </w:tr>
      <w:tr w:rsidR="007E4CDF">
        <w:tc>
          <w:tcPr>
            <w:tcW w:w="14850" w:type="dxa"/>
            <w:gridSpan w:val="7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Халык аыз иҗаты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64" w:type="dxa"/>
            <w:gridSpan w:val="2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Халык авыз иҗатының бер жанры буларак дастан</w:t>
            </w:r>
          </w:p>
        </w:tc>
        <w:tc>
          <w:tcPr>
            <w:tcW w:w="851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tt-RU"/>
              </w:rPr>
              <w:t>4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Дастан геройларының гамәлләренә бәя бирү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64" w:type="dxa"/>
            <w:gridSpan w:val="2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“Идегәй” дастаныныж идея-проблематикасы</w:t>
            </w:r>
          </w:p>
        </w:tc>
        <w:tc>
          <w:tcPr>
            <w:tcW w:w="851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08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Тарихи дастан “Идегәй</w:t>
            </w:r>
            <w:proofErr w:type="gramStart"/>
            <w:r>
              <w:rPr>
                <w:rStyle w:val="29pt"/>
                <w:b w:val="0"/>
                <w:sz w:val="24"/>
              </w:rPr>
              <w:t>”н</w:t>
            </w:r>
            <w:proofErr w:type="gramEnd"/>
            <w:r>
              <w:rPr>
                <w:rStyle w:val="29pt"/>
                <w:b w:val="0"/>
                <w:sz w:val="24"/>
              </w:rPr>
              <w:t>е өйрәнү, образлар системасын анализлау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64" w:type="dxa"/>
            <w:gridSpan w:val="2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“Идегәй” дастанының сәнгатьчә эшләнеше</w:t>
            </w:r>
          </w:p>
        </w:tc>
        <w:tc>
          <w:tcPr>
            <w:tcW w:w="851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1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Тарихи дастан “Идегәй</w:t>
            </w:r>
            <w:proofErr w:type="gramStart"/>
            <w:r>
              <w:rPr>
                <w:rStyle w:val="29pt"/>
                <w:b w:val="0"/>
                <w:sz w:val="24"/>
              </w:rPr>
              <w:t>”н</w:t>
            </w:r>
            <w:proofErr w:type="gramEnd"/>
            <w:r>
              <w:rPr>
                <w:rStyle w:val="29pt"/>
                <w:b w:val="0"/>
                <w:sz w:val="24"/>
              </w:rPr>
              <w:t>е өйрәнү, образлар системасын анализлау</w:t>
            </w:r>
          </w:p>
        </w:tc>
      </w:tr>
      <w:tr w:rsidR="007E4CDF">
        <w:tc>
          <w:tcPr>
            <w:tcW w:w="14850" w:type="dxa"/>
            <w:gridSpan w:val="7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sz w:val="24"/>
              </w:rPr>
              <w:t>XX гасыр башында сүз сәнгате 1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XX гасыр</w:t>
            </w:r>
            <w:r w:rsidR="002F47E4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башында</w:t>
            </w:r>
            <w:r w:rsidR="002F47E4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сүз</w:t>
            </w:r>
            <w:r w:rsidR="002F47E4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сәнгате</w:t>
            </w:r>
          </w:p>
        </w:tc>
        <w:tc>
          <w:tcPr>
            <w:tcW w:w="851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 w:rsidP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5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Чор үзенчәлекләре турында информация алу. Проблемалы сорауларга мө</w:t>
            </w:r>
            <w:proofErr w:type="gramStart"/>
            <w:r>
              <w:rPr>
                <w:rStyle w:val="29pt"/>
                <w:b w:val="0"/>
                <w:sz w:val="24"/>
              </w:rPr>
              <w:t>ст</w:t>
            </w:r>
            <w:proofErr w:type="gramEnd"/>
            <w:r>
              <w:rPr>
                <w:rStyle w:val="29pt"/>
                <w:b w:val="0"/>
                <w:sz w:val="24"/>
              </w:rPr>
              <w:t>әкыйль рәвештә җавап таба белү; план-конспект төзү</w:t>
            </w:r>
          </w:p>
        </w:tc>
      </w:tr>
      <w:tr w:rsidR="007E4CDF">
        <w:tc>
          <w:tcPr>
            <w:tcW w:w="14850" w:type="dxa"/>
            <w:gridSpan w:val="7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Г. Тукай 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Г.Тукайның тормыш юлы һәмиҗаты. “Милләтә” шигыре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8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Г.Тукай. “Милли моңнар” шигыре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2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Шигырьләрне сәнгатьле уку; анализлау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Г.Тукай. “Шагыйрь”, “Театр” шигырьләре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25</w:t>
            </w:r>
            <w:r w:rsidR="00D52EC5"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Фикерне раслау өчен, әсәрдән дәлиллә</w:t>
            </w:r>
            <w:proofErr w:type="gramStart"/>
            <w:r>
              <w:rPr>
                <w:rStyle w:val="29pt"/>
                <w:b w:val="0"/>
                <w:sz w:val="24"/>
              </w:rPr>
              <w:t>р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 табу; сурәтләү алымнарын аеру. Шигъри текстларны яттан сөйләү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 xml:space="preserve"> “Милләтем - минем горурлыгым”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28.09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color w:val="000000"/>
                <w:sz w:val="24"/>
              </w:rPr>
              <w:t>Тормыштан алган фикер-карашларга, хи</w:t>
            </w:r>
            <w:proofErr w:type="gramStart"/>
            <w:r>
              <w:rPr>
                <w:color w:val="000000"/>
                <w:sz w:val="24"/>
              </w:rPr>
              <w:t>с-</w:t>
            </w:r>
            <w:proofErr w:type="gramEnd"/>
            <w:r>
              <w:rPr>
                <w:color w:val="000000"/>
                <w:sz w:val="24"/>
              </w:rPr>
              <w:t xml:space="preserve"> кичерешләргә нигезләнеп, иҗади эш башкару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>“Милләтем - минем горурлыгым”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tt-RU"/>
              </w:rPr>
              <w:t>2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color w:val="000000"/>
                <w:sz w:val="24"/>
              </w:rPr>
              <w:t>Сочинение язу өчен план төзү, план буенча сочинениене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язу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Н. Думави 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Н.Думавиның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«Яшь ана» хикә</w:t>
            </w:r>
            <w:proofErr w:type="gramStart"/>
            <w:r>
              <w:rPr>
                <w:sz w:val="24"/>
              </w:rPr>
              <w:t>ясе</w:t>
            </w:r>
            <w:proofErr w:type="gramEnd"/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06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Хикәяне уку, анализлау, хис-кичерешләргә, геройларга бәя бирү</w:t>
            </w:r>
          </w:p>
        </w:tc>
      </w:tr>
      <w:tr w:rsidR="007E4CDF" w:rsidTr="0033490B">
        <w:trPr>
          <w:trHeight w:val="518"/>
        </w:trPr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Н.Думави. «Яшь ана» хикәясендә күтәрелгән проблемалар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09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Әдәби текстны уку, проблемалы сорауларга мө</w:t>
            </w:r>
            <w:proofErr w:type="gramStart"/>
            <w:r>
              <w:rPr>
                <w:rStyle w:val="29pt"/>
                <w:b w:val="0"/>
                <w:sz w:val="24"/>
              </w:rPr>
              <w:t>ст</w:t>
            </w:r>
            <w:proofErr w:type="gramEnd"/>
            <w:r>
              <w:rPr>
                <w:rStyle w:val="29pt"/>
                <w:b w:val="0"/>
                <w:sz w:val="24"/>
              </w:rPr>
              <w:t>әкыйль рәвештә җавап табу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Н.Думави. «Яшь ана» хикә</w:t>
            </w:r>
            <w:proofErr w:type="gramStart"/>
            <w:r>
              <w:rPr>
                <w:sz w:val="24"/>
              </w:rPr>
              <w:t>ясене</w:t>
            </w:r>
            <w:proofErr w:type="gramEnd"/>
            <w:r>
              <w:rPr>
                <w:sz w:val="24"/>
              </w:rPr>
              <w:t>ң сәнгатьчә эшләнеше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3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Жанр үзенчәлекләрен билгеләү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lastRenderedPageBreak/>
              <w:t xml:space="preserve">Ш. Камал  3 </w:t>
            </w:r>
          </w:p>
          <w:p w:rsidR="007E4CDF" w:rsidRDefault="007E4CDF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Ш.Камалның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«Акчарлаклар» повесте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20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Ш.Камал. «Акчарлаклар» повестеның идея-проблематикасы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23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29pt"/>
                <w:b w:val="0"/>
                <w:sz w:val="24"/>
              </w:rPr>
              <w:t>Әдәби әсәрдәге образлылык, образ, символ, деталь, аллегория, табигать образы, әйбер образы, пейзаж, портрет һ. б</w:t>
            </w:r>
            <w:proofErr w:type="gramStart"/>
            <w:r>
              <w:rPr>
                <w:rStyle w:val="29pt"/>
                <w:b w:val="0"/>
                <w:sz w:val="24"/>
              </w:rPr>
              <w:t>.н</w:t>
            </w:r>
            <w:proofErr w:type="gramEnd"/>
            <w:r>
              <w:rPr>
                <w:rStyle w:val="29pt"/>
                <w:b w:val="0"/>
                <w:sz w:val="24"/>
              </w:rPr>
              <w:t>ы күрсәтү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Ш.Камал. «Акчарлаклар» повестеның сәнгатьчә эшләнеше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7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color w:val="000000"/>
                <w:sz w:val="24"/>
              </w:rPr>
              <w:t>Әдәби әсәрдәге образлылык, образ, символ, деталь, аллегория, табигать образы, әйбер образы, пейзаж, портрет һ. б</w:t>
            </w:r>
            <w:proofErr w:type="gramStart"/>
            <w:r>
              <w:rPr>
                <w:color w:val="000000"/>
                <w:sz w:val="24"/>
              </w:rPr>
              <w:t>.н</w:t>
            </w:r>
            <w:proofErr w:type="gramEnd"/>
            <w:r>
              <w:rPr>
                <w:color w:val="000000"/>
                <w:sz w:val="24"/>
              </w:rPr>
              <w:t>ы күрсәтү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sz w:val="24"/>
              </w:rPr>
              <w:t>1920-1930 нчы еллар әдәбияты 1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1920-1930 нчыеллар әдәбияты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30</w:t>
            </w:r>
            <w:r w:rsidR="00D52EC5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Информацияне тыңлау, проблемалы сорауга җавап табу, план-конспект төзү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Һ. Такташ 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Һ.Такташның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 “Мокамай” поэмасы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10.11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Һ.Такташ. “Мокамай” поэмасының идея-проблематикасы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13.11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 xml:space="preserve">Поэманы уку, әсәрнең сюжет-композициясен тикшерү, образлар, 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Һ.Такташ. “Мокамай” повестеның сәнгатьчә эшләнеше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7</w:t>
            </w:r>
            <w:r w:rsidR="00D52EC5">
              <w:rPr>
                <w:rFonts w:ascii="Times New Roman" w:hAnsi="Times New Roman"/>
                <w:sz w:val="24"/>
              </w:rPr>
              <w:t>.11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 xml:space="preserve">Хронотоп бирелешен билгеләү, </w:t>
            </w:r>
            <w:proofErr w:type="gramStart"/>
            <w:r>
              <w:rPr>
                <w:color w:val="000000"/>
                <w:sz w:val="24"/>
              </w:rPr>
              <w:t>тел-стиль</w:t>
            </w:r>
            <w:proofErr w:type="gramEnd"/>
            <w:r>
              <w:rPr>
                <w:color w:val="000000"/>
                <w:sz w:val="24"/>
              </w:rPr>
              <w:t xml:space="preserve"> ягыннан анализлау, идеяне чыгару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Г. Исхакый  4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 Исхакыйның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«Җан Баевич» комедиясе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20</w:t>
            </w:r>
            <w:r w:rsidR="00D52EC5">
              <w:rPr>
                <w:rFonts w:ascii="Times New Roman" w:hAnsi="Times New Roman"/>
                <w:sz w:val="24"/>
              </w:rPr>
              <w:t>.11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Г.Исхакый. «Җан Баевич» комедиясендә күтәрелгән проблемалар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4</w:t>
            </w:r>
            <w:r w:rsidR="00D52EC5">
              <w:rPr>
                <w:rFonts w:ascii="Times New Roman" w:hAnsi="Times New Roman"/>
                <w:sz w:val="24"/>
              </w:rPr>
              <w:t>.11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Комедия жанрын һәм аң</w:t>
            </w:r>
            <w:proofErr w:type="gramStart"/>
            <w:r>
              <w:rPr>
                <w:color w:val="000000"/>
                <w:sz w:val="24"/>
              </w:rPr>
              <w:t>а</w:t>
            </w:r>
            <w:proofErr w:type="gramEnd"/>
            <w:r>
              <w:rPr>
                <w:color w:val="000000"/>
                <w:sz w:val="24"/>
              </w:rPr>
              <w:t xml:space="preserve"> хас үзенчәлекләрне тану, аеру. 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Г.Исхакый. «Җан Баевич» комедиясенең идея-проблематикасы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01.12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 уку, эчтә</w:t>
            </w:r>
            <w:proofErr w:type="gramStart"/>
            <w:r>
              <w:rPr>
                <w:color w:val="000000"/>
                <w:sz w:val="24"/>
              </w:rPr>
              <w:t>леген</w:t>
            </w:r>
            <w:proofErr w:type="gramEnd"/>
            <w:r>
              <w:rPr>
                <w:color w:val="000000"/>
                <w:sz w:val="24"/>
              </w:rPr>
              <w:t xml:space="preserve"> аңлау, фикер алышу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Г.Исхакый. «Җан Баевич» комедиясенең эшләнеше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04.12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Идеясен билгеләү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Дәрестән тыш уку. Г.Исхакый. “Кәҗү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 читек”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08.12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Дәрестән тыш әдәби әсәрлә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уку; аларның эчтәлеген сөйли алу; әсәрдә кулланылган сурәтләү алымнарын аера белү; фикерне раслау өчен, әсәрдән дәлилләр таба алу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Г. </w:t>
            </w:r>
            <w:proofErr w:type="gramStart"/>
            <w:r>
              <w:rPr>
                <w:color w:val="000000"/>
                <w:sz w:val="24"/>
              </w:rPr>
              <w:t>Ибраһимов</w:t>
            </w:r>
            <w:proofErr w:type="gramEnd"/>
            <w:r>
              <w:rPr>
                <w:color w:val="000000"/>
                <w:sz w:val="24"/>
              </w:rPr>
              <w:t xml:space="preserve">  4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Г.Ибраһимовның тормыш юлы һәмиҗаты. “Кызыл 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әкләр” повесте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</w:t>
            </w:r>
            <w:r w:rsidR="00D52EC5"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200" w:firstLine="0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</w:t>
            </w:r>
            <w:proofErr w:type="gramStart"/>
            <w:r>
              <w:rPr>
                <w:sz w:val="24"/>
              </w:rPr>
              <w:t>Ибраһимов</w:t>
            </w:r>
            <w:proofErr w:type="gramEnd"/>
            <w:r>
              <w:rPr>
                <w:sz w:val="24"/>
              </w:rPr>
              <w:t>. “Кызыл 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әкләр” повестенда образлар системасы</w:t>
            </w:r>
          </w:p>
        </w:tc>
        <w:tc>
          <w:tcPr>
            <w:tcW w:w="851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15</w:t>
            </w:r>
            <w:r w:rsidR="00D52EC5"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 уку, сөйләү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</w:t>
            </w:r>
            <w:proofErr w:type="gramStart"/>
            <w:r>
              <w:rPr>
                <w:sz w:val="24"/>
              </w:rPr>
              <w:t>Ибраһимов</w:t>
            </w:r>
            <w:proofErr w:type="gramEnd"/>
            <w:r>
              <w:rPr>
                <w:sz w:val="24"/>
              </w:rPr>
              <w:t>. “Кызыл 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 xml:space="preserve">әкләр” повестеның </w:t>
            </w:r>
            <w:r>
              <w:rPr>
                <w:sz w:val="24"/>
              </w:rPr>
              <w:lastRenderedPageBreak/>
              <w:t>идея- проблематикасы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8</w:t>
            </w:r>
            <w:r w:rsidR="00D52EC5"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Проблемалы сорауларга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 xml:space="preserve">әкыйль җавап табу, </w:t>
            </w:r>
            <w:r>
              <w:rPr>
                <w:color w:val="000000"/>
                <w:sz w:val="24"/>
              </w:rPr>
              <w:lastRenderedPageBreak/>
              <w:t>геройларга бәя бирү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29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</w:t>
            </w:r>
            <w:proofErr w:type="gramStart"/>
            <w:r>
              <w:rPr>
                <w:sz w:val="24"/>
              </w:rPr>
              <w:t>Ибраһимов</w:t>
            </w:r>
            <w:proofErr w:type="gramEnd"/>
            <w:r>
              <w:rPr>
                <w:sz w:val="24"/>
              </w:rPr>
              <w:t>. “Кызыл 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әкләр” повестеның сәнгатьчә эшләнеше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22</w:t>
            </w:r>
            <w:r w:rsidR="00D52EC5"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Әсәрнең жанр үзенчәлекләрен билгеләү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“ </w:t>
            </w: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>Чын дус – сыналганд ус”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12.01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Тормыштан алган фикер-карашларга, хи</w:t>
            </w:r>
            <w:proofErr w:type="gramStart"/>
            <w:r>
              <w:rPr>
                <w:color w:val="000000"/>
                <w:sz w:val="24"/>
              </w:rPr>
              <w:t>с-</w:t>
            </w:r>
            <w:proofErr w:type="gramEnd"/>
            <w:r>
              <w:rPr>
                <w:color w:val="000000"/>
                <w:sz w:val="24"/>
              </w:rPr>
              <w:t xml:space="preserve"> кичерешләргә нигезләнеп, иҗади эш башкару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>“Чын дус – сыналган дус”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15.01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Сочинение язу өчен план төзү, план буенча сочинениене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язу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sz w:val="24"/>
              </w:rPr>
              <w:t>XX гасырның икенче яртысында татар әдәбияты 1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XX гасырның икенче яртысында татар әдәбияты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19.01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Тыңлау, проблемалы сорауларга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рәвештә җавап таба белү, план-конспект төзү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С. Хәким 2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С.Хәким тормыш юлы һәм иҗаты. «Әнкәй» шигыре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22</w:t>
            </w:r>
            <w:r w:rsidR="00D52EC5">
              <w:rPr>
                <w:rFonts w:ascii="Times New Roman" w:hAnsi="Times New Roman"/>
                <w:sz w:val="24"/>
              </w:rPr>
              <w:t>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Шигырьләрне сәнгатьле уку; анализлау; фикерне раслау өчен, әсәрдән дәлиллә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таба алу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С.Хәким. «Бу кырлар, бу үзәннәрдә...» шигыре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26</w:t>
            </w:r>
            <w:r w:rsidR="00D52EC5">
              <w:rPr>
                <w:rFonts w:ascii="Times New Roman" w:hAnsi="Times New Roman"/>
                <w:sz w:val="24"/>
              </w:rPr>
              <w:t>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Шигъри текстларны яттан сөйләү</w:t>
            </w:r>
          </w:p>
        </w:tc>
      </w:tr>
      <w:tr w:rsidR="007E4CDF" w:rsidTr="00045945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Дәрестән тыш уку. С. Хәким. “Дәверлә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капкасы” поэмасы</w:t>
            </w:r>
          </w:p>
        </w:tc>
        <w:tc>
          <w:tcPr>
            <w:tcW w:w="851" w:type="dxa"/>
          </w:tcPr>
          <w:p w:rsidR="007E4CDF" w:rsidRPr="00045945" w:rsidRDefault="00045945" w:rsidP="0004594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9</w:t>
            </w:r>
            <w:r w:rsidR="00D52EC5">
              <w:rPr>
                <w:rFonts w:ascii="Times New Roman" w:hAnsi="Times New Roman"/>
                <w:sz w:val="24"/>
              </w:rPr>
              <w:t>.01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Дәрестән тыш әдәби әсәрлә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уку; аларның эчтәлеген сөйли алу; әсәрдә кулланылган сурәтләү алымнарын аера белү; фикерне раслау өчен, әсәрдән дәлилләр таба алу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Ә. Еники 4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Ә.Еникинең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«Әйтелмәгән васыять» повесте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02.02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Ә.Еники. «Әйтелмәгән васыять» повестенда образлар системасы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 w:rsidP="00045945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05.02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 уку, эчтә</w:t>
            </w:r>
            <w:proofErr w:type="gramStart"/>
            <w:r>
              <w:rPr>
                <w:color w:val="000000"/>
                <w:sz w:val="24"/>
              </w:rPr>
              <w:t>леген</w:t>
            </w:r>
            <w:proofErr w:type="gramEnd"/>
            <w:r>
              <w:rPr>
                <w:color w:val="000000"/>
                <w:sz w:val="24"/>
              </w:rPr>
              <w:t xml:space="preserve"> аңлау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Ә.Еники. «Әйтелмәгән васыять» повестеның идея-проблематикасы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09.02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Фикер алышу, идеясен билгеләү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Ә.Еники. «Әйтелмәгән васыять» повестеның сәнгатьчә эшләнеше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12</w:t>
            </w:r>
            <w:r w:rsidR="00D52EC5"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Сурәтләү алымнарын аера белү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Ш. Хө</w:t>
            </w:r>
            <w:proofErr w:type="gramStart"/>
            <w:r>
              <w:rPr>
                <w:color w:val="000000"/>
                <w:sz w:val="24"/>
              </w:rPr>
              <w:t>сәенов</w:t>
            </w:r>
            <w:proofErr w:type="gramEnd"/>
            <w:r>
              <w:rPr>
                <w:color w:val="000000"/>
                <w:sz w:val="24"/>
              </w:rPr>
              <w:t xml:space="preserve"> 4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Ш.Хөсәеновның тормыш юлы һәм иҗаты. “Әни килде” драмасы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</w:t>
            </w:r>
            <w:r w:rsidR="00D52EC5">
              <w:rPr>
                <w:rFonts w:ascii="Times New Roman" w:hAnsi="Times New Roman"/>
                <w:sz w:val="24"/>
              </w:rPr>
              <w:t>6.02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Ш.Хө</w:t>
            </w:r>
            <w:proofErr w:type="gramStart"/>
            <w:r>
              <w:rPr>
                <w:sz w:val="24"/>
              </w:rPr>
              <w:t>сәенов</w:t>
            </w:r>
            <w:proofErr w:type="gramEnd"/>
            <w:r>
              <w:rPr>
                <w:sz w:val="24"/>
              </w:rPr>
              <w:t>. “Әни килде” драмасының идея-проблематикасы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9</w:t>
            </w:r>
            <w:r w:rsidR="00D52EC5"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Драма жанрын һәм аң</w:t>
            </w:r>
            <w:proofErr w:type="gramStart"/>
            <w:r>
              <w:rPr>
                <w:color w:val="000000"/>
                <w:sz w:val="24"/>
              </w:rPr>
              <w:t>а</w:t>
            </w:r>
            <w:proofErr w:type="gramEnd"/>
            <w:r>
              <w:rPr>
                <w:color w:val="000000"/>
                <w:sz w:val="24"/>
              </w:rPr>
              <w:t xml:space="preserve"> хас үзенчәлекләрне тану, аеру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Ш.Хө</w:t>
            </w:r>
            <w:proofErr w:type="gramStart"/>
            <w:r>
              <w:rPr>
                <w:sz w:val="24"/>
              </w:rPr>
              <w:t>сәенов</w:t>
            </w:r>
            <w:proofErr w:type="gramEnd"/>
            <w:r>
              <w:rPr>
                <w:sz w:val="24"/>
              </w:rPr>
              <w:t>. “Әни килде” драмасының композиция үзенчәлекләре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(2</w:t>
            </w:r>
            <w:r w:rsidR="00D52EC5">
              <w:rPr>
                <w:rFonts w:ascii="Times New Roman" w:hAnsi="Times New Roman"/>
                <w:sz w:val="24"/>
              </w:rPr>
              <w:t>3.02</w:t>
            </w:r>
            <w:r>
              <w:rPr>
                <w:rFonts w:ascii="Times New Roman" w:hAnsi="Times New Roman"/>
                <w:sz w:val="24"/>
                <w:lang w:val="tt-RU"/>
              </w:rPr>
              <w:t>)</w:t>
            </w:r>
          </w:p>
          <w:p w:rsidR="00045945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26.02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 уку, эчтә</w:t>
            </w:r>
            <w:proofErr w:type="gramStart"/>
            <w:r>
              <w:rPr>
                <w:color w:val="000000"/>
                <w:sz w:val="24"/>
              </w:rPr>
              <w:t>леген</w:t>
            </w:r>
            <w:proofErr w:type="gramEnd"/>
            <w:r>
              <w:rPr>
                <w:color w:val="000000"/>
                <w:sz w:val="24"/>
              </w:rPr>
              <w:t xml:space="preserve"> аңлау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Ш.Хө</w:t>
            </w:r>
            <w:proofErr w:type="gramStart"/>
            <w:r>
              <w:rPr>
                <w:sz w:val="24"/>
              </w:rPr>
              <w:t>сәенов</w:t>
            </w:r>
            <w:proofErr w:type="gramEnd"/>
            <w:r>
              <w:rPr>
                <w:sz w:val="24"/>
              </w:rPr>
              <w:t>. “Әни килде” драмасында сурәтләү алымнары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26</w:t>
            </w:r>
            <w:r w:rsidR="00D52EC5"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Фикер алышу, идеясен билгеләү, рольләргә бүлеп уку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>“Әнием-бәгырем”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02.03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Тормыштан алган фикер-карашларга, хи</w:t>
            </w:r>
            <w:proofErr w:type="gramStart"/>
            <w:r>
              <w:rPr>
                <w:color w:val="000000"/>
                <w:sz w:val="24"/>
              </w:rPr>
              <w:t>с-</w:t>
            </w:r>
            <w:proofErr w:type="gramEnd"/>
            <w:r>
              <w:rPr>
                <w:color w:val="000000"/>
                <w:sz w:val="24"/>
              </w:rPr>
              <w:t xml:space="preserve"> кичерешләргә нигезләнеп, иҗади эш башкару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45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 xml:space="preserve"> “Әнием-бәгырем”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Сочинение язу өчен план төзү, план буенча сочинениене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язу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Г. Сабитов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 Сабитовның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«Тәүге соклану» хикә</w:t>
            </w:r>
            <w:proofErr w:type="gramStart"/>
            <w:r>
              <w:rPr>
                <w:sz w:val="24"/>
              </w:rPr>
              <w:t>ясе</w:t>
            </w:r>
            <w:proofErr w:type="gramEnd"/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9</w:t>
            </w:r>
            <w:r w:rsidR="00D52EC5"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 Сабитов. “Ярсулы яз” хикә</w:t>
            </w:r>
            <w:proofErr w:type="gramStart"/>
            <w:r>
              <w:rPr>
                <w:sz w:val="24"/>
              </w:rPr>
              <w:t>ясе</w:t>
            </w:r>
            <w:proofErr w:type="gramEnd"/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Хикәяне уку, анализлау, хис-кичерешләргә, геройларга бәя бирү, кеше образларын (тө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 xml:space="preserve"> герой, ярдәмче герой, катнашучы геройлар, җыелма образлар) күрү һәм аеру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Г. Сабитов хикәяләренең сәнгатьчә эшләнеше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5</w:t>
            </w:r>
            <w:r w:rsidR="00D52EC5"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Сурәтләү чараларын табу, хикәянең үзенчәлекләрен билгелә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>, төшенчә итеп чыгару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М. Мәһдиев 4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М.Мәһдиевның тормыш юлы һәм иҗаты. «Без кырык беренче ел балалары» повесте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04594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19</w:t>
            </w:r>
            <w:r w:rsidR="00D52EC5"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М.Мәһдиев. «Без кыры кберенче ел балалары» повестенда образлар системасы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</w:rPr>
              <w:t>.0</w:t>
            </w:r>
            <w:r>
              <w:rPr>
                <w:rFonts w:ascii="Times New Roman" w:hAnsi="Times New Roman"/>
                <w:sz w:val="24"/>
                <w:lang w:val="tt-RU"/>
              </w:rPr>
              <w:t>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Уку, анализлау, хис-кичерешләргә, геройларга бәя бирү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М.Мәһдиев. «Без кырык беренче ел балалары» идея-проблематикасы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045945" w:rsidRDefault="00045945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tt-RU"/>
              </w:rPr>
              <w:t>26.03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Кеше образларын (тө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 xml:space="preserve"> герой, ярдәмче герой, катнашучы геройлар, җыелма образлар) күрү һәм аеру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М.Мәһдиев. «Без кырык беренче ел балалары» идея-проблематикасы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D52E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Сурәтләү чараларын табу, хикәянең үзенчәлекләрен билгелә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>, төшенчә итеп чыгару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М. Галиев 2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 Галиевныңтормыш юлы һәмиҗаты. “Уйнаәле” хикә</w:t>
            </w:r>
            <w:proofErr w:type="gramStart"/>
            <w:r>
              <w:rPr>
                <w:sz w:val="24"/>
              </w:rPr>
              <w:t>ясе</w:t>
            </w:r>
            <w:proofErr w:type="gramEnd"/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3</w:t>
            </w:r>
            <w:r w:rsidR="00D52EC5">
              <w:rPr>
                <w:rFonts w:ascii="Times New Roman" w:hAnsi="Times New Roman"/>
                <w:sz w:val="24"/>
              </w:rPr>
              <w:t>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М. Галиев. “Уйнаәле” хикә</w:t>
            </w:r>
            <w:proofErr w:type="gramStart"/>
            <w:r>
              <w:rPr>
                <w:sz w:val="24"/>
              </w:rPr>
              <w:t>ясене</w:t>
            </w:r>
            <w:proofErr w:type="gramEnd"/>
            <w:r>
              <w:rPr>
                <w:sz w:val="24"/>
              </w:rPr>
              <w:t>ң сюжет-композициясе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6</w:t>
            </w:r>
            <w:r w:rsidR="00D52EC5">
              <w:rPr>
                <w:rFonts w:ascii="Times New Roman" w:hAnsi="Times New Roman"/>
                <w:sz w:val="24"/>
              </w:rPr>
              <w:t>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Укытучы сөйләвен тыңлау. Әсәрне уку, сөйләү, проблемалы сорауларга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җавап табу, геройларга бәя бирү. Әсәр кору алымнарын күрүә һәм аеру. Тема, проблема, идея, вакыйга, күренеш, сюжет һә</w:t>
            </w:r>
            <w:proofErr w:type="gramStart"/>
            <w:r>
              <w:rPr>
                <w:color w:val="000000"/>
                <w:sz w:val="24"/>
              </w:rPr>
              <w:t>м</w:t>
            </w:r>
            <w:proofErr w:type="gramEnd"/>
            <w:r>
              <w:rPr>
                <w:color w:val="000000"/>
                <w:sz w:val="24"/>
              </w:rPr>
              <w:t xml:space="preserve"> аның элементларын дөрес билгеләү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>“Шинельле һәм шинельсез солдатлар”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20</w:t>
            </w:r>
            <w:r w:rsidR="00D52EC5">
              <w:rPr>
                <w:rFonts w:ascii="Times New Roman" w:hAnsi="Times New Roman"/>
                <w:sz w:val="24"/>
              </w:rPr>
              <w:t>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Тормыштан алган фикер-карашларга, хи</w:t>
            </w:r>
            <w:proofErr w:type="gramStart"/>
            <w:r>
              <w:rPr>
                <w:color w:val="000000"/>
                <w:sz w:val="24"/>
              </w:rPr>
              <w:t>с-</w:t>
            </w:r>
            <w:proofErr w:type="gramEnd"/>
            <w:r>
              <w:rPr>
                <w:color w:val="000000"/>
                <w:sz w:val="24"/>
              </w:rPr>
              <w:t xml:space="preserve"> кичерешләргә нигезләнеп, иҗади эш башкару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proofErr w:type="gramStart"/>
            <w:r>
              <w:rPr>
                <w:rStyle w:val="29pt"/>
                <w:b w:val="0"/>
                <w:sz w:val="24"/>
              </w:rPr>
              <w:t>Б</w:t>
            </w:r>
            <w:proofErr w:type="gramEnd"/>
            <w:r>
              <w:rPr>
                <w:rStyle w:val="29pt"/>
                <w:b w:val="0"/>
                <w:sz w:val="24"/>
              </w:rPr>
              <w:t xml:space="preserve">әйләнешле сөйләм үстерү. </w:t>
            </w:r>
            <w:r>
              <w:rPr>
                <w:sz w:val="24"/>
              </w:rPr>
              <w:t xml:space="preserve"> “Шинельле һәм шинельсез солдатлар”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23</w:t>
            </w:r>
            <w:r w:rsidR="00D52EC5">
              <w:rPr>
                <w:rFonts w:ascii="Times New Roman" w:hAnsi="Times New Roman"/>
                <w:sz w:val="24"/>
              </w:rPr>
              <w:t>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Сочинение язу өчен план төзү, план буенча сочинениене мө</w:t>
            </w:r>
            <w:proofErr w:type="gramStart"/>
            <w:r>
              <w:rPr>
                <w:color w:val="000000"/>
                <w:sz w:val="24"/>
              </w:rPr>
              <w:t>ст</w:t>
            </w:r>
            <w:proofErr w:type="gramEnd"/>
            <w:r>
              <w:rPr>
                <w:color w:val="000000"/>
                <w:sz w:val="24"/>
              </w:rPr>
              <w:t>әкыйль язу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Дәрестән тыш уку. “Кү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 укыган – күп белгән” (Хәзерге чор әдәбияты белән танышу)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27</w:t>
            </w:r>
            <w:r w:rsidR="00D52EC5">
              <w:rPr>
                <w:rFonts w:ascii="Times New Roman" w:hAnsi="Times New Roman"/>
                <w:sz w:val="24"/>
              </w:rPr>
              <w:t>.04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Дәрестән тыш әдәби әсәрлә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уку; аларның эчтәлеген сөйли алу; әсәрдә кулланылган сурәтләү алымнарын аера белү; фикерне раслау өчен, әсәрдән дәлилләр таба алу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Г. Гыйльманов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Г.Гыйльмановның тормыш һәм иҗат юлы. “Язмышның туган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өне” хикәясе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C50C3F" w:rsidRDefault="00C50C3F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4.05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Г.Гыйльманов. “Язмышны ңтуган көне” </w:t>
            </w:r>
            <w:r>
              <w:rPr>
                <w:sz w:val="24"/>
              </w:rPr>
              <w:lastRenderedPageBreak/>
              <w:t>хикәсендә  күтәрелгән проблемалар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992" w:type="dxa"/>
          </w:tcPr>
          <w:p w:rsidR="007E4CDF" w:rsidRPr="00C50C3F" w:rsidRDefault="00C50C3F" w:rsidP="00C50C3F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4.05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Әсәрне уку, өлешлә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 xml:space="preserve"> эчтәлеген сөйләү, проблемалы </w:t>
            </w:r>
            <w:r>
              <w:rPr>
                <w:color w:val="000000"/>
                <w:sz w:val="24"/>
              </w:rPr>
              <w:lastRenderedPageBreak/>
              <w:t>сорауларга мөстәкыйль җавап табу, геройларга бәя бирү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60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Г.Гыйльманов. “Язмышның туган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өне” хикәясенең сәнгатьчә эшләнеше</w:t>
            </w:r>
          </w:p>
        </w:tc>
        <w:tc>
          <w:tcPr>
            <w:tcW w:w="851" w:type="dxa"/>
            <w:vAlign w:val="center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C50C3F" w:rsidRDefault="00C50C3F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7.05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. Вакыйга, күренеш, яшерен эчтәлек, конфликт, сюжет һә</w:t>
            </w:r>
            <w:proofErr w:type="gramStart"/>
            <w:r>
              <w:rPr>
                <w:color w:val="000000"/>
                <w:sz w:val="24"/>
              </w:rPr>
              <w:t>м</w:t>
            </w:r>
            <w:proofErr w:type="gramEnd"/>
            <w:r>
              <w:rPr>
                <w:color w:val="000000"/>
                <w:sz w:val="24"/>
              </w:rPr>
              <w:t xml:space="preserve"> аның элементларын табу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З. Хәким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З.Хәкимнең иҗат биографиясе. “Сәер кыз” драмасы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Pr="00C50C3F" w:rsidRDefault="00C50C3F">
            <w:pPr>
              <w:jc w:val="center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З.Хәким. “Сәер кыз” драмасының идея-проблематикасы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11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 xml:space="preserve"> Драма жанрын һәм аң</w:t>
            </w:r>
            <w:proofErr w:type="gramStart"/>
            <w:r>
              <w:rPr>
                <w:color w:val="000000"/>
                <w:sz w:val="24"/>
              </w:rPr>
              <w:t>а</w:t>
            </w:r>
            <w:proofErr w:type="gramEnd"/>
            <w:r>
              <w:rPr>
                <w:color w:val="000000"/>
                <w:sz w:val="24"/>
              </w:rPr>
              <w:t xml:space="preserve"> хас үзенчәлекләрне табу. Әсәрне уку, эчтәлеген аңлау, фикер алышу, идеясен билгеләү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З.Хәким. “Сәеркыз” әсәренең сәнгатьчә эшләнеше</w:t>
            </w:r>
          </w:p>
        </w:tc>
        <w:tc>
          <w:tcPr>
            <w:tcW w:w="851" w:type="dxa"/>
            <w:vAlign w:val="bottom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14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Драма әсәрен аңлы һәм сәнгатьле укый белү, укыганны телдән сурәтлә</w:t>
            </w:r>
            <w:proofErr w:type="gramStart"/>
            <w:r>
              <w:rPr>
                <w:color w:val="000000"/>
                <w:sz w:val="24"/>
              </w:rPr>
              <w:t>п</w:t>
            </w:r>
            <w:proofErr w:type="gramEnd"/>
            <w:r>
              <w:rPr>
                <w:color w:val="000000"/>
                <w:sz w:val="24"/>
              </w:rPr>
              <w:t xml:space="preserve"> бирә алу. Сәнгатьчә эшләнешен тикшерү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Р. Харис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Р.Харисның тормыш юлы һә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иҗаты. “Сабантуй” поэмасы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1</w:t>
            </w:r>
            <w:r w:rsidR="00D52EC5">
              <w:rPr>
                <w:rFonts w:ascii="Times New Roman" w:hAnsi="Times New Roman"/>
                <w:sz w:val="24"/>
              </w:rPr>
              <w:t>8.05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Р.Харис. “Сабантуй” поэмасы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tt-RU"/>
              </w:rPr>
              <w:t>8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Презентация карау, поэманы уку, анализлау, идеяне чыгару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Р.Харис. “Сабантуй” поэмасы. Татар халкының мили бәйрәмнәре, гореф-гадәтләре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21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Лирик һәм эпик тө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сыйфатларның поэма жанрында чагылышын ачыклау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Дәрестән тыш уку. Вакытлы матбугатка күзәтү ясау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1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Дәрестән тыш әдәби әсәрлә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уку; аларның эчтәлеген сөйли алу; әсәрдә кулланылган сурәтләү алымнарын аера белү; фикерне раслау өчен, әсәрдән дәлилләр таба алу</w:t>
            </w:r>
          </w:p>
        </w:tc>
      </w:tr>
      <w:tr w:rsidR="007E4CDF" w:rsidTr="0033490B">
        <w:tc>
          <w:tcPr>
            <w:tcW w:w="14850" w:type="dxa"/>
            <w:gridSpan w:val="7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Р. Фәйзуллин 3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Р.Фәйзуллинның тормыш юлы һәм иҗаты. “Биеклек” шигыре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4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rStyle w:val="29pt"/>
                <w:b w:val="0"/>
                <w:sz w:val="24"/>
              </w:rPr>
              <w:t>Укытучының сөйләвен тыңлау, шагыйрь иҗаты буенча хронологик таблица төзү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Р.Фәйзуллин. “Туган тел турында бе ршигырь” шигыре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8</w:t>
            </w:r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Шигырьләрне сәнгатьле уку; анализлау; фикерне раслау өчен, әсәрдән дәлиллә</w:t>
            </w:r>
            <w:proofErr w:type="gramStart"/>
            <w:r>
              <w:rPr>
                <w:color w:val="000000"/>
                <w:sz w:val="24"/>
              </w:rPr>
              <w:t>р</w:t>
            </w:r>
            <w:proofErr w:type="gramEnd"/>
            <w:r>
              <w:rPr>
                <w:color w:val="000000"/>
                <w:sz w:val="24"/>
              </w:rPr>
              <w:t xml:space="preserve"> таба алу; сурәтләү алымнарын аера белү</w:t>
            </w:r>
          </w:p>
        </w:tc>
      </w:tr>
      <w:tr w:rsidR="007E4CDF" w:rsidTr="0033490B">
        <w:tc>
          <w:tcPr>
            <w:tcW w:w="656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5264" w:type="dxa"/>
            <w:gridSpan w:val="2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Р.Фәйзуллин. “Онытмасин” шигыре. Йомгаклау</w:t>
            </w:r>
          </w:p>
        </w:tc>
        <w:tc>
          <w:tcPr>
            <w:tcW w:w="851" w:type="dxa"/>
          </w:tcPr>
          <w:p w:rsidR="007E4CDF" w:rsidRDefault="00D52EC5" w:rsidP="0033490B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CDF" w:rsidRDefault="00C50C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tt-RU"/>
              </w:rPr>
              <w:t>8</w:t>
            </w:r>
            <w:bookmarkStart w:id="0" w:name="_GoBack"/>
            <w:bookmarkEnd w:id="0"/>
            <w:r w:rsidR="00D52EC5"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w="850" w:type="dxa"/>
          </w:tcPr>
          <w:p w:rsidR="007E4CDF" w:rsidRDefault="007E4CDF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237" w:type="dxa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29pt"/>
                <w:b w:val="0"/>
                <w:sz w:val="24"/>
              </w:rPr>
            </w:pPr>
            <w:r>
              <w:rPr>
                <w:color w:val="000000"/>
                <w:sz w:val="24"/>
              </w:rPr>
              <w:t>Шигъри текстларны яттан сөйләү</w:t>
            </w:r>
          </w:p>
        </w:tc>
      </w:tr>
      <w:tr w:rsidR="007E4CDF">
        <w:tc>
          <w:tcPr>
            <w:tcW w:w="14850" w:type="dxa"/>
            <w:gridSpan w:val="7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Б</w:t>
            </w:r>
            <w:proofErr w:type="gramEnd"/>
            <w:r>
              <w:rPr>
                <w:color w:val="000000"/>
                <w:sz w:val="24"/>
              </w:rPr>
              <w:t>әйләнешле сөйләм үстерү 8</w:t>
            </w:r>
          </w:p>
        </w:tc>
      </w:tr>
      <w:tr w:rsidR="007E4CDF">
        <w:tc>
          <w:tcPr>
            <w:tcW w:w="14850" w:type="dxa"/>
            <w:gridSpan w:val="7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Дәрестән тыш уку 4</w:t>
            </w:r>
          </w:p>
        </w:tc>
      </w:tr>
      <w:tr w:rsidR="007E4CDF">
        <w:tc>
          <w:tcPr>
            <w:tcW w:w="14850" w:type="dxa"/>
            <w:gridSpan w:val="7"/>
          </w:tcPr>
          <w:p w:rsidR="007E4CDF" w:rsidRDefault="00D52EC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Барлыгы 70</w:t>
            </w:r>
          </w:p>
        </w:tc>
      </w:tr>
    </w:tbl>
    <w:p w:rsidR="007E4CDF" w:rsidRDefault="007E4CDF">
      <w:pPr>
        <w:spacing w:line="240" w:lineRule="auto"/>
        <w:rPr>
          <w:rFonts w:ascii="Times New Roman" w:hAnsi="Times New Roman"/>
          <w:sz w:val="24"/>
        </w:rPr>
      </w:pPr>
    </w:p>
    <w:sectPr w:rsidR="007E4CDF">
      <w:pgSz w:w="16838" w:h="11906" w:orient="landscape" w:code="9"/>
      <w:pgMar w:top="567" w:right="567" w:bottom="567" w:left="1701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8FF" w:rsidRDefault="006D28FF">
      <w:pPr>
        <w:spacing w:after="0" w:line="240" w:lineRule="auto"/>
      </w:pPr>
      <w:r>
        <w:separator/>
      </w:r>
    </w:p>
  </w:endnote>
  <w:endnote w:type="continuationSeparator" w:id="0">
    <w:p w:rsidR="006D28FF" w:rsidRDefault="006D2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2DA" w:rsidRDefault="00A822DA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C50C3F">
      <w:rPr>
        <w:noProof/>
      </w:rPr>
      <w:t>13</w:t>
    </w:r>
    <w:r>
      <w:rPr>
        <w:noProof/>
      </w:rPr>
      <w:fldChar w:fldCharType="end"/>
    </w:r>
  </w:p>
  <w:p w:rsidR="00A822DA" w:rsidRDefault="00A822D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8FF" w:rsidRDefault="006D28FF">
      <w:pPr>
        <w:spacing w:after="0" w:line="240" w:lineRule="auto"/>
      </w:pPr>
      <w:r>
        <w:separator/>
      </w:r>
    </w:p>
  </w:footnote>
  <w:footnote w:type="continuationSeparator" w:id="0">
    <w:p w:rsidR="006D28FF" w:rsidRDefault="006D2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75FD"/>
    <w:multiLevelType w:val="hybridMultilevel"/>
    <w:tmpl w:val="154203F8"/>
    <w:lvl w:ilvl="0" w:tplc="4791CC28">
      <w:start w:val="1"/>
      <w:numFmt w:val="bullet"/>
      <w:lvlText w:val="·"/>
      <w:lvlJc w:val="left"/>
      <w:pPr>
        <w:spacing w:beforeAutospacing="0" w:after="0" w:afterAutospacing="0" w:line="240" w:lineRule="auto"/>
        <w:ind w:left="720" w:hanging="360"/>
      </w:pPr>
      <w:rPr>
        <w:rFonts w:ascii="Symbol" w:hAnsi="Symbol"/>
      </w:rPr>
    </w:lvl>
    <w:lvl w:ilvl="1" w:tplc="30A3DB36">
      <w:start w:val="1"/>
      <w:numFmt w:val="bullet"/>
      <w:lvlText w:val="o"/>
      <w:lvlJc w:val="left"/>
      <w:pPr>
        <w:spacing w:beforeAutospacing="0" w:after="0" w:afterAutospacing="0" w:line="240" w:lineRule="auto"/>
        <w:ind w:left="1440" w:hanging="360"/>
      </w:pPr>
      <w:rPr>
        <w:rFonts w:ascii="Courier New" w:hAnsi="Courier New"/>
      </w:rPr>
    </w:lvl>
    <w:lvl w:ilvl="2" w:tplc="08ADE7E9">
      <w:start w:val="1"/>
      <w:numFmt w:val="bullet"/>
      <w:lvlText w:val="§"/>
      <w:lvlJc w:val="left"/>
      <w:pPr>
        <w:spacing w:beforeAutospacing="0" w:after="0" w:afterAutospacing="0" w:line="240" w:lineRule="auto"/>
        <w:ind w:left="2160" w:hanging="360"/>
      </w:pPr>
      <w:rPr>
        <w:rFonts w:ascii="Wingdings" w:hAnsi="Wingdings"/>
      </w:rPr>
    </w:lvl>
    <w:lvl w:ilvl="3" w:tplc="6656EF1A">
      <w:start w:val="1"/>
      <w:numFmt w:val="bullet"/>
      <w:lvlText w:val="·"/>
      <w:lvlJc w:val="left"/>
      <w:pPr>
        <w:spacing w:beforeAutospacing="0" w:after="0" w:afterAutospacing="0" w:line="240" w:lineRule="auto"/>
        <w:ind w:left="2880" w:hanging="360"/>
      </w:pPr>
      <w:rPr>
        <w:rFonts w:ascii="Symbol" w:hAnsi="Symbol"/>
      </w:rPr>
    </w:lvl>
    <w:lvl w:ilvl="4" w:tplc="061E0979">
      <w:start w:val="1"/>
      <w:numFmt w:val="bullet"/>
      <w:lvlText w:val="o"/>
      <w:lvlJc w:val="left"/>
      <w:pPr>
        <w:spacing w:beforeAutospacing="0" w:after="0" w:afterAutospacing="0" w:line="240" w:lineRule="auto"/>
        <w:ind w:left="3600" w:hanging="360"/>
      </w:pPr>
      <w:rPr>
        <w:rFonts w:ascii="Courier New" w:hAnsi="Courier New"/>
      </w:rPr>
    </w:lvl>
    <w:lvl w:ilvl="5" w:tplc="0F2B4380">
      <w:start w:val="1"/>
      <w:numFmt w:val="bullet"/>
      <w:lvlText w:val="§"/>
      <w:lvlJc w:val="left"/>
      <w:pPr>
        <w:spacing w:beforeAutospacing="0" w:after="0" w:afterAutospacing="0" w:line="240" w:lineRule="auto"/>
        <w:ind w:left="4320" w:hanging="360"/>
      </w:pPr>
      <w:rPr>
        <w:rFonts w:ascii="Wingdings" w:hAnsi="Wingdings"/>
      </w:rPr>
    </w:lvl>
    <w:lvl w:ilvl="6" w:tplc="232607D2">
      <w:start w:val="1"/>
      <w:numFmt w:val="bullet"/>
      <w:lvlText w:val="·"/>
      <w:lvlJc w:val="left"/>
      <w:pPr>
        <w:spacing w:beforeAutospacing="0" w:after="0" w:afterAutospacing="0" w:line="240" w:lineRule="auto"/>
        <w:ind w:left="5040" w:hanging="360"/>
      </w:pPr>
      <w:rPr>
        <w:rFonts w:ascii="Symbol" w:hAnsi="Symbol"/>
      </w:rPr>
    </w:lvl>
    <w:lvl w:ilvl="7" w:tplc="4C2F07E4">
      <w:start w:val="1"/>
      <w:numFmt w:val="bullet"/>
      <w:lvlText w:val="o"/>
      <w:lvlJc w:val="left"/>
      <w:pPr>
        <w:spacing w:beforeAutospacing="0" w:after="0" w:afterAutospacing="0" w:line="240" w:lineRule="auto"/>
        <w:ind w:left="5760" w:hanging="360"/>
      </w:pPr>
      <w:rPr>
        <w:rFonts w:ascii="Courier New" w:hAnsi="Courier New"/>
      </w:rPr>
    </w:lvl>
    <w:lvl w:ilvl="8" w:tplc="64B3DBA9">
      <w:start w:val="1"/>
      <w:numFmt w:val="bullet"/>
      <w:lvlText w:val="§"/>
      <w:lvlJc w:val="left"/>
      <w:pPr>
        <w:spacing w:beforeAutospacing="0" w:after="0" w:afterAutospacing="0" w:line="240" w:lineRule="auto"/>
        <w:ind w:left="6480" w:hanging="360"/>
      </w:pPr>
      <w:rPr>
        <w:rFonts w:ascii="Wingdings" w:hAnsi="Wingdings"/>
      </w:rPr>
    </w:lvl>
  </w:abstractNum>
  <w:abstractNum w:abstractNumId="1">
    <w:nsid w:val="1BDC09ED"/>
    <w:multiLevelType w:val="hybridMultilevel"/>
    <w:tmpl w:val="3522BBE0"/>
    <w:lvl w:ilvl="0" w:tplc="465555AD">
      <w:start w:val="1"/>
      <w:numFmt w:val="bullet"/>
      <w:lvlText w:val="·"/>
      <w:lvlJc w:val="left"/>
      <w:pPr>
        <w:spacing w:beforeAutospacing="0" w:after="0" w:afterAutospacing="0" w:line="240" w:lineRule="auto"/>
        <w:ind w:left="720" w:hanging="360"/>
      </w:pPr>
      <w:rPr>
        <w:rFonts w:ascii="Symbol" w:hAnsi="Symbol"/>
      </w:rPr>
    </w:lvl>
    <w:lvl w:ilvl="1" w:tplc="5D70D469">
      <w:start w:val="1"/>
      <w:numFmt w:val="bullet"/>
      <w:lvlText w:val="o"/>
      <w:lvlJc w:val="left"/>
      <w:pPr>
        <w:spacing w:beforeAutospacing="0" w:after="0" w:afterAutospacing="0" w:line="240" w:lineRule="auto"/>
        <w:ind w:left="1440" w:hanging="360"/>
      </w:pPr>
      <w:rPr>
        <w:rFonts w:ascii="Courier New" w:hAnsi="Courier New"/>
      </w:rPr>
    </w:lvl>
    <w:lvl w:ilvl="2" w:tplc="49BF3925">
      <w:start w:val="1"/>
      <w:numFmt w:val="bullet"/>
      <w:lvlText w:val="§"/>
      <w:lvlJc w:val="left"/>
      <w:pPr>
        <w:spacing w:beforeAutospacing="0" w:after="0" w:afterAutospacing="0" w:line="240" w:lineRule="auto"/>
        <w:ind w:left="2160" w:hanging="360"/>
      </w:pPr>
      <w:rPr>
        <w:rFonts w:ascii="Wingdings" w:hAnsi="Wingdings"/>
      </w:rPr>
    </w:lvl>
    <w:lvl w:ilvl="3" w:tplc="1BC7C268">
      <w:start w:val="1"/>
      <w:numFmt w:val="bullet"/>
      <w:lvlText w:val="·"/>
      <w:lvlJc w:val="left"/>
      <w:pPr>
        <w:spacing w:beforeAutospacing="0" w:after="0" w:afterAutospacing="0" w:line="240" w:lineRule="auto"/>
        <w:ind w:left="2880" w:hanging="360"/>
      </w:pPr>
      <w:rPr>
        <w:rFonts w:ascii="Symbol" w:hAnsi="Symbol"/>
      </w:rPr>
    </w:lvl>
    <w:lvl w:ilvl="4" w:tplc="17BD48F0">
      <w:start w:val="1"/>
      <w:numFmt w:val="bullet"/>
      <w:lvlText w:val="o"/>
      <w:lvlJc w:val="left"/>
      <w:pPr>
        <w:spacing w:beforeAutospacing="0" w:after="0" w:afterAutospacing="0" w:line="240" w:lineRule="auto"/>
        <w:ind w:left="3600" w:hanging="360"/>
      </w:pPr>
      <w:rPr>
        <w:rFonts w:ascii="Courier New" w:hAnsi="Courier New"/>
      </w:rPr>
    </w:lvl>
    <w:lvl w:ilvl="5" w:tplc="54E72AF8">
      <w:start w:val="1"/>
      <w:numFmt w:val="bullet"/>
      <w:lvlText w:val="§"/>
      <w:lvlJc w:val="left"/>
      <w:pPr>
        <w:spacing w:beforeAutospacing="0" w:after="0" w:afterAutospacing="0" w:line="240" w:lineRule="auto"/>
        <w:ind w:left="4320" w:hanging="360"/>
      </w:pPr>
      <w:rPr>
        <w:rFonts w:ascii="Wingdings" w:hAnsi="Wingdings"/>
      </w:rPr>
    </w:lvl>
    <w:lvl w:ilvl="6" w:tplc="4797E19F">
      <w:start w:val="1"/>
      <w:numFmt w:val="bullet"/>
      <w:lvlText w:val="·"/>
      <w:lvlJc w:val="left"/>
      <w:pPr>
        <w:spacing w:beforeAutospacing="0" w:after="0" w:afterAutospacing="0" w:line="240" w:lineRule="auto"/>
        <w:ind w:left="5040" w:hanging="360"/>
      </w:pPr>
      <w:rPr>
        <w:rFonts w:ascii="Symbol" w:hAnsi="Symbol"/>
      </w:rPr>
    </w:lvl>
    <w:lvl w:ilvl="7" w:tplc="3B8FE476">
      <w:start w:val="1"/>
      <w:numFmt w:val="bullet"/>
      <w:lvlText w:val="o"/>
      <w:lvlJc w:val="left"/>
      <w:pPr>
        <w:spacing w:beforeAutospacing="0" w:after="0" w:afterAutospacing="0" w:line="240" w:lineRule="auto"/>
        <w:ind w:left="5760" w:hanging="360"/>
      </w:pPr>
      <w:rPr>
        <w:rFonts w:ascii="Courier New" w:hAnsi="Courier New"/>
      </w:rPr>
    </w:lvl>
    <w:lvl w:ilvl="8" w:tplc="6AC62BD0">
      <w:start w:val="1"/>
      <w:numFmt w:val="bullet"/>
      <w:lvlText w:val="§"/>
      <w:lvlJc w:val="left"/>
      <w:pPr>
        <w:spacing w:beforeAutospacing="0" w:after="0" w:afterAutospacing="0" w:line="240" w:lineRule="auto"/>
        <w:ind w:left="6480" w:hanging="360"/>
      </w:pPr>
      <w:rPr>
        <w:rFonts w:ascii="Wingdings" w:hAnsi="Wingdings"/>
      </w:rPr>
    </w:lvl>
  </w:abstractNum>
  <w:abstractNum w:abstractNumId="2">
    <w:nsid w:val="59746D11"/>
    <w:multiLevelType w:val="hybridMultilevel"/>
    <w:tmpl w:val="93489BD6"/>
    <w:lvl w:ilvl="0" w:tplc="2F741BD4">
      <w:start w:val="1"/>
      <w:numFmt w:val="bullet"/>
      <w:lvlText w:val="·"/>
      <w:lvlJc w:val="left"/>
      <w:pPr>
        <w:spacing w:beforeAutospacing="0" w:after="0" w:afterAutospacing="0" w:line="240" w:lineRule="auto"/>
        <w:ind w:left="720" w:hanging="360"/>
      </w:pPr>
      <w:rPr>
        <w:rFonts w:ascii="Symbol" w:hAnsi="Symbol"/>
      </w:rPr>
    </w:lvl>
    <w:lvl w:ilvl="1" w:tplc="44EB587A">
      <w:start w:val="1"/>
      <w:numFmt w:val="bullet"/>
      <w:lvlText w:val="o"/>
      <w:lvlJc w:val="left"/>
      <w:pPr>
        <w:spacing w:beforeAutospacing="0" w:after="0" w:afterAutospacing="0" w:line="240" w:lineRule="auto"/>
        <w:ind w:left="1440" w:hanging="360"/>
      </w:pPr>
      <w:rPr>
        <w:rFonts w:ascii="Courier New" w:hAnsi="Courier New"/>
      </w:rPr>
    </w:lvl>
    <w:lvl w:ilvl="2" w:tplc="161F0AEA">
      <w:start w:val="1"/>
      <w:numFmt w:val="bullet"/>
      <w:lvlText w:val="§"/>
      <w:lvlJc w:val="left"/>
      <w:pPr>
        <w:spacing w:beforeAutospacing="0" w:after="0" w:afterAutospacing="0" w:line="240" w:lineRule="auto"/>
        <w:ind w:left="2160" w:hanging="360"/>
      </w:pPr>
      <w:rPr>
        <w:rFonts w:ascii="Wingdings" w:hAnsi="Wingdings"/>
      </w:rPr>
    </w:lvl>
    <w:lvl w:ilvl="3" w:tplc="78870E81">
      <w:start w:val="1"/>
      <w:numFmt w:val="bullet"/>
      <w:lvlText w:val="·"/>
      <w:lvlJc w:val="left"/>
      <w:pPr>
        <w:spacing w:beforeAutospacing="0" w:after="0" w:afterAutospacing="0" w:line="240" w:lineRule="auto"/>
        <w:ind w:left="2880" w:hanging="360"/>
      </w:pPr>
      <w:rPr>
        <w:rFonts w:ascii="Symbol" w:hAnsi="Symbol"/>
      </w:rPr>
    </w:lvl>
    <w:lvl w:ilvl="4" w:tplc="0DB2D726">
      <w:start w:val="1"/>
      <w:numFmt w:val="bullet"/>
      <w:lvlText w:val="o"/>
      <w:lvlJc w:val="left"/>
      <w:pPr>
        <w:spacing w:beforeAutospacing="0" w:after="0" w:afterAutospacing="0" w:line="240" w:lineRule="auto"/>
        <w:ind w:left="3600" w:hanging="360"/>
      </w:pPr>
      <w:rPr>
        <w:rFonts w:ascii="Courier New" w:hAnsi="Courier New"/>
      </w:rPr>
    </w:lvl>
    <w:lvl w:ilvl="5" w:tplc="3D0837CF">
      <w:start w:val="1"/>
      <w:numFmt w:val="bullet"/>
      <w:lvlText w:val="§"/>
      <w:lvlJc w:val="left"/>
      <w:pPr>
        <w:spacing w:beforeAutospacing="0" w:after="0" w:afterAutospacing="0" w:line="240" w:lineRule="auto"/>
        <w:ind w:left="4320" w:hanging="360"/>
      </w:pPr>
      <w:rPr>
        <w:rFonts w:ascii="Wingdings" w:hAnsi="Wingdings"/>
      </w:rPr>
    </w:lvl>
    <w:lvl w:ilvl="6" w:tplc="7BFF7E7C">
      <w:start w:val="1"/>
      <w:numFmt w:val="bullet"/>
      <w:lvlText w:val="·"/>
      <w:lvlJc w:val="left"/>
      <w:pPr>
        <w:spacing w:beforeAutospacing="0" w:after="0" w:afterAutospacing="0" w:line="240" w:lineRule="auto"/>
        <w:ind w:left="5040" w:hanging="360"/>
      </w:pPr>
      <w:rPr>
        <w:rFonts w:ascii="Symbol" w:hAnsi="Symbol"/>
      </w:rPr>
    </w:lvl>
    <w:lvl w:ilvl="7" w:tplc="44D9CCBF">
      <w:start w:val="1"/>
      <w:numFmt w:val="bullet"/>
      <w:lvlText w:val="o"/>
      <w:lvlJc w:val="left"/>
      <w:pPr>
        <w:spacing w:beforeAutospacing="0" w:after="0" w:afterAutospacing="0" w:line="240" w:lineRule="auto"/>
        <w:ind w:left="5760" w:hanging="360"/>
      </w:pPr>
      <w:rPr>
        <w:rFonts w:ascii="Courier New" w:hAnsi="Courier New"/>
      </w:rPr>
    </w:lvl>
    <w:lvl w:ilvl="8" w:tplc="53E2E3C7">
      <w:start w:val="1"/>
      <w:numFmt w:val="bullet"/>
      <w:lvlText w:val="§"/>
      <w:lvlJc w:val="left"/>
      <w:pPr>
        <w:spacing w:beforeAutospacing="0" w:after="0" w:afterAutospacing="0" w:line="240" w:lineRule="auto"/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DF"/>
    <w:rsid w:val="00045945"/>
    <w:rsid w:val="0021038D"/>
    <w:rsid w:val="002F47E4"/>
    <w:rsid w:val="003036A4"/>
    <w:rsid w:val="0033490B"/>
    <w:rsid w:val="006C1F7B"/>
    <w:rsid w:val="006D28FF"/>
    <w:rsid w:val="007E4CDF"/>
    <w:rsid w:val="008D3FF8"/>
    <w:rsid w:val="00A822DA"/>
    <w:rsid w:val="00BF1A60"/>
    <w:rsid w:val="00C50C3F"/>
    <w:rsid w:val="00D33D28"/>
    <w:rsid w:val="00D52EC5"/>
    <w:rsid w:val="00EA32D8"/>
    <w:rsid w:val="00F134C6"/>
    <w:rsid w:val="00F9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line="275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link w:val="20"/>
    <w:pPr>
      <w:widowControl w:val="0"/>
      <w:shd w:val="clear" w:color="auto" w:fill="FFFFFF"/>
      <w:spacing w:after="3540" w:line="274" w:lineRule="exact"/>
      <w:ind w:hanging="480"/>
      <w:jc w:val="center"/>
    </w:pPr>
    <w:rPr>
      <w:rFonts w:ascii="Times New Roman" w:hAnsi="Times New Roman"/>
    </w:rPr>
  </w:style>
  <w:style w:type="paragraph" w:customStyle="1" w:styleId="21">
    <w:name w:val="Заголовок №2"/>
    <w:basedOn w:val="a"/>
    <w:link w:val="22"/>
    <w:pPr>
      <w:widowControl w:val="0"/>
      <w:shd w:val="clear" w:color="auto" w:fill="FFFFFF"/>
      <w:spacing w:before="240" w:after="0" w:line="274" w:lineRule="exact"/>
      <w:ind w:hanging="460"/>
      <w:jc w:val="both"/>
      <w:outlineLvl w:val="1"/>
    </w:pPr>
    <w:rPr>
      <w:rFonts w:ascii="Times New Roman" w:hAnsi="Times New Roman"/>
      <w:b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Balloon Text"/>
    <w:basedOn w:val="a"/>
    <w:link w:val="a8"/>
    <w:semiHidden/>
    <w:pPr>
      <w:spacing w:after="0" w:line="240" w:lineRule="auto"/>
    </w:pPr>
    <w:rPr>
      <w:rFonts w:ascii="Tahoma" w:hAnsi="Tahoma"/>
      <w:sz w:val="16"/>
    </w:rPr>
  </w:style>
  <w:style w:type="character" w:styleId="a9">
    <w:name w:val="line number"/>
    <w:basedOn w:val="a0"/>
    <w:semiHidden/>
  </w:style>
  <w:style w:type="character" w:styleId="aa">
    <w:name w:val="Hyperlink"/>
    <w:rPr>
      <w:color w:val="0000FF"/>
      <w:u w:val="single"/>
    </w:rPr>
  </w:style>
  <w:style w:type="character" w:customStyle="1" w:styleId="20">
    <w:name w:val="Основной текст (2)_"/>
    <w:link w:val="2"/>
    <w:rPr>
      <w:rFonts w:ascii="Times New Roman" w:hAnsi="Times New Roman"/>
    </w:rPr>
  </w:style>
  <w:style w:type="character" w:customStyle="1" w:styleId="29pt">
    <w:name w:val="Основной текст (2) + 9 pt;Полужирный"/>
    <w:rPr>
      <w:rFonts w:ascii="Times New Roman" w:hAnsi="Times New Roman"/>
      <w:b/>
      <w:i w:val="0"/>
      <w:strike w:val="0"/>
      <w:color w:val="000000"/>
      <w:sz w:val="18"/>
      <w:u w:val="none"/>
    </w:rPr>
  </w:style>
  <w:style w:type="character" w:customStyle="1" w:styleId="22">
    <w:name w:val="Заголовок №2_"/>
    <w:link w:val="21"/>
    <w:rPr>
      <w:rFonts w:ascii="Times New Roman" w:hAnsi="Times New Roman"/>
      <w:b/>
    </w:rPr>
  </w:style>
  <w:style w:type="character" w:customStyle="1" w:styleId="29pt0">
    <w:name w:val="Основной текст (2) + 9 pt;Полужирный;Курсив"/>
    <w:rPr>
      <w:rFonts w:ascii="Times New Roman" w:hAnsi="Times New Roman"/>
      <w:b/>
      <w:i/>
      <w:strike w:val="0"/>
      <w:color w:val="000000"/>
      <w:sz w:val="18"/>
      <w:u w:val="none"/>
    </w:rPr>
  </w:style>
  <w:style w:type="character" w:customStyle="1" w:styleId="a4">
    <w:name w:val="Верхний колонтитул Знак"/>
    <w:basedOn w:val="a0"/>
    <w:link w:val="a3"/>
  </w:style>
  <w:style w:type="character" w:customStyle="1" w:styleId="a6">
    <w:name w:val="Нижний колонтитул Знак"/>
    <w:basedOn w:val="a0"/>
    <w:link w:val="a5"/>
  </w:style>
  <w:style w:type="character" w:customStyle="1" w:styleId="a8">
    <w:name w:val="Текст выноски Знак"/>
    <w:basedOn w:val="a0"/>
    <w:link w:val="a7"/>
    <w:semiHidden/>
    <w:rPr>
      <w:rFonts w:ascii="Tahoma" w:hAnsi="Tahoma"/>
      <w:sz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/>
      <w:sz w:val="24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line="275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link w:val="20"/>
    <w:pPr>
      <w:widowControl w:val="0"/>
      <w:shd w:val="clear" w:color="auto" w:fill="FFFFFF"/>
      <w:spacing w:after="3540" w:line="274" w:lineRule="exact"/>
      <w:ind w:hanging="480"/>
      <w:jc w:val="center"/>
    </w:pPr>
    <w:rPr>
      <w:rFonts w:ascii="Times New Roman" w:hAnsi="Times New Roman"/>
    </w:rPr>
  </w:style>
  <w:style w:type="paragraph" w:customStyle="1" w:styleId="21">
    <w:name w:val="Заголовок №2"/>
    <w:basedOn w:val="a"/>
    <w:link w:val="22"/>
    <w:pPr>
      <w:widowControl w:val="0"/>
      <w:shd w:val="clear" w:color="auto" w:fill="FFFFFF"/>
      <w:spacing w:before="240" w:after="0" w:line="274" w:lineRule="exact"/>
      <w:ind w:hanging="460"/>
      <w:jc w:val="both"/>
      <w:outlineLvl w:val="1"/>
    </w:pPr>
    <w:rPr>
      <w:rFonts w:ascii="Times New Roman" w:hAnsi="Times New Roman"/>
      <w:b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Balloon Text"/>
    <w:basedOn w:val="a"/>
    <w:link w:val="a8"/>
    <w:semiHidden/>
    <w:pPr>
      <w:spacing w:after="0" w:line="240" w:lineRule="auto"/>
    </w:pPr>
    <w:rPr>
      <w:rFonts w:ascii="Tahoma" w:hAnsi="Tahoma"/>
      <w:sz w:val="16"/>
    </w:rPr>
  </w:style>
  <w:style w:type="character" w:styleId="a9">
    <w:name w:val="line number"/>
    <w:basedOn w:val="a0"/>
    <w:semiHidden/>
  </w:style>
  <w:style w:type="character" w:styleId="aa">
    <w:name w:val="Hyperlink"/>
    <w:rPr>
      <w:color w:val="0000FF"/>
      <w:u w:val="single"/>
    </w:rPr>
  </w:style>
  <w:style w:type="character" w:customStyle="1" w:styleId="20">
    <w:name w:val="Основной текст (2)_"/>
    <w:link w:val="2"/>
    <w:rPr>
      <w:rFonts w:ascii="Times New Roman" w:hAnsi="Times New Roman"/>
    </w:rPr>
  </w:style>
  <w:style w:type="character" w:customStyle="1" w:styleId="29pt">
    <w:name w:val="Основной текст (2) + 9 pt;Полужирный"/>
    <w:rPr>
      <w:rFonts w:ascii="Times New Roman" w:hAnsi="Times New Roman"/>
      <w:b/>
      <w:i w:val="0"/>
      <w:strike w:val="0"/>
      <w:color w:val="000000"/>
      <w:sz w:val="18"/>
      <w:u w:val="none"/>
    </w:rPr>
  </w:style>
  <w:style w:type="character" w:customStyle="1" w:styleId="22">
    <w:name w:val="Заголовок №2_"/>
    <w:link w:val="21"/>
    <w:rPr>
      <w:rFonts w:ascii="Times New Roman" w:hAnsi="Times New Roman"/>
      <w:b/>
    </w:rPr>
  </w:style>
  <w:style w:type="character" w:customStyle="1" w:styleId="29pt0">
    <w:name w:val="Основной текст (2) + 9 pt;Полужирный;Курсив"/>
    <w:rPr>
      <w:rFonts w:ascii="Times New Roman" w:hAnsi="Times New Roman"/>
      <w:b/>
      <w:i/>
      <w:strike w:val="0"/>
      <w:color w:val="000000"/>
      <w:sz w:val="18"/>
      <w:u w:val="none"/>
    </w:rPr>
  </w:style>
  <w:style w:type="character" w:customStyle="1" w:styleId="a4">
    <w:name w:val="Верхний колонтитул Знак"/>
    <w:basedOn w:val="a0"/>
    <w:link w:val="a3"/>
  </w:style>
  <w:style w:type="character" w:customStyle="1" w:styleId="a6">
    <w:name w:val="Нижний колонтитул Знак"/>
    <w:basedOn w:val="a0"/>
    <w:link w:val="a5"/>
  </w:style>
  <w:style w:type="character" w:customStyle="1" w:styleId="a8">
    <w:name w:val="Текст выноски Знак"/>
    <w:basedOn w:val="a0"/>
    <w:link w:val="a7"/>
    <w:semiHidden/>
    <w:rPr>
      <w:rFonts w:ascii="Tahoma" w:hAnsi="Tahoma"/>
      <w:sz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/>
      <w:sz w:val="24"/>
    </w:rPr>
  </w:style>
  <w:style w:type="table" w:styleId="1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13</Pages>
  <Words>3883</Words>
  <Characters>22138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8</cp:revision>
  <cp:lastPrinted>2021-10-25T18:50:00Z</cp:lastPrinted>
  <dcterms:created xsi:type="dcterms:W3CDTF">2021-09-10T05:51:00Z</dcterms:created>
  <dcterms:modified xsi:type="dcterms:W3CDTF">2021-12-05T19:24:00Z</dcterms:modified>
</cp:coreProperties>
</file>